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0D" w:rsidRDefault="00935410" w:rsidP="00935410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苏州工业园区</w:t>
      </w:r>
      <w:r>
        <w:rPr>
          <w:rFonts w:hint="eastAsia"/>
          <w:sz w:val="24"/>
          <w:szCs w:val="28"/>
        </w:rPr>
        <w:t>202</w:t>
      </w: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年度第二批次上市促进扶持专项资金</w:t>
      </w:r>
      <w:r>
        <w:rPr>
          <w:sz w:val="24"/>
          <w:szCs w:val="28"/>
        </w:rPr>
        <w:t>兑现名单</w:t>
      </w:r>
    </w:p>
    <w:p w:rsidR="00935410" w:rsidRDefault="00935410">
      <w:pPr>
        <w:rPr>
          <w:rFonts w:hint="eastAsia"/>
        </w:rPr>
      </w:pP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986"/>
        <w:gridCol w:w="1275"/>
      </w:tblGrid>
      <w:tr w:rsidR="00935410" w:rsidRPr="008F6B8C" w:rsidTr="00FA2BC9">
        <w:trPr>
          <w:trHeight w:val="344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935410" w:rsidRPr="008F6B8C" w:rsidRDefault="00935410" w:rsidP="006B233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F6B8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935410" w:rsidRPr="008F6B8C" w:rsidRDefault="00935410" w:rsidP="006B233E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F6B8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35410" w:rsidRPr="008F6B8C" w:rsidRDefault="00935410" w:rsidP="006B23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8F6B8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奖励项目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935410" w:rsidRPr="008F6B8C" w:rsidRDefault="00935410" w:rsidP="006B233E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8F6B8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奖励（万元）</w:t>
            </w:r>
          </w:p>
        </w:tc>
      </w:tr>
      <w:tr w:rsidR="00935410" w:rsidTr="00FA2BC9">
        <w:trPr>
          <w:trHeight w:val="344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935410" w:rsidRDefault="00935410" w:rsidP="006B233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935410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芯三代半导体科技（苏州）股份有限公司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35410" w:rsidRDefault="00935410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完成股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改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935410" w:rsidRDefault="00935410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935410" w:rsidTr="00FA2BC9">
        <w:trPr>
          <w:trHeight w:val="359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935410" w:rsidRDefault="00935410" w:rsidP="006B233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935410" w:rsidRDefault="00FA2BC9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苏州贝昂智能科技股份有限公司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35410" w:rsidRDefault="00FA2BC9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上市分阶段奖励——新三板挂牌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935410" w:rsidRDefault="00FA2BC9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935410" w:rsidTr="00FA2BC9">
        <w:trPr>
          <w:trHeight w:val="359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935410" w:rsidRDefault="00935410" w:rsidP="006B233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935410" w:rsidRDefault="00FA2BC9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天聚地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合（苏州）科技股份有限公司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35410" w:rsidRDefault="00FA2BC9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上市分阶段奖励——通过审核、正式发行上市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935410" w:rsidRDefault="00FA2BC9" w:rsidP="006B23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FA2BC9" w:rsidTr="00FA2BC9">
        <w:trPr>
          <w:trHeight w:val="523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苏州德龙激光股份有限公司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募投奖励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13.47</w:t>
            </w:r>
          </w:p>
        </w:tc>
      </w:tr>
      <w:tr w:rsidR="00FA2BC9" w:rsidTr="00FA2BC9">
        <w:trPr>
          <w:trHeight w:val="523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曜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药业有限公司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募投奖励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3.59</w:t>
            </w:r>
          </w:p>
        </w:tc>
      </w:tr>
      <w:tr w:rsidR="00FA2BC9" w:rsidTr="00FA2BC9">
        <w:trPr>
          <w:trHeight w:val="359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苏州纳微科技股份有限公司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募投奖励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5.45</w:t>
            </w:r>
          </w:p>
        </w:tc>
      </w:tr>
      <w:tr w:rsidR="00FA2BC9" w:rsidTr="00FA2BC9">
        <w:trPr>
          <w:trHeight w:val="359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苏州华兴源创科技股份有限公司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募投奖励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6.21</w:t>
            </w:r>
          </w:p>
        </w:tc>
      </w:tr>
      <w:tr w:rsidR="00FA2BC9" w:rsidTr="00FA2BC9">
        <w:trPr>
          <w:trHeight w:val="359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苏州贝康医疗股份有限公司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并购奖励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A2BC9" w:rsidRDefault="00FA2BC9" w:rsidP="00FA2BC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935410" w:rsidRDefault="00935410">
      <w:pPr>
        <w:rPr>
          <w:rFonts w:hint="eastAsia"/>
        </w:rPr>
      </w:pPr>
    </w:p>
    <w:sectPr w:rsidR="0093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10"/>
    <w:rsid w:val="0000390D"/>
    <w:rsid w:val="00935410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F113-F729-4780-BC97-5818BC8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金融发展和风险防范局-李成瑜</dc:creator>
  <cp:keywords/>
  <dc:description/>
  <cp:lastModifiedBy>金融发展和风险防范局-李成瑜</cp:lastModifiedBy>
  <cp:revision>2</cp:revision>
  <dcterms:created xsi:type="dcterms:W3CDTF">2024-11-28T01:38:00Z</dcterms:created>
  <dcterms:modified xsi:type="dcterms:W3CDTF">2024-11-28T01:47:00Z</dcterms:modified>
</cp:coreProperties>
</file>