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D9E61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0" w:firstLineChars="0"/>
        <w:jc w:val="center"/>
        <w:textAlignment w:val="auto"/>
        <w:rPr>
          <w:rFonts w:hint="eastAsia" w:ascii="微软雅黑" w:hAnsi="微软雅黑" w:eastAsia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苏州工业园区“企业撷英”人才综合奖励</w:t>
      </w:r>
    </w:p>
    <w:p w14:paraId="3B66A0E9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firstLine="0" w:firstLineChars="0"/>
        <w:jc w:val="center"/>
        <w:textAlignment w:val="auto"/>
        <w:rPr>
          <w:rFonts w:hint="default" w:ascii="微软雅黑" w:hAnsi="微软雅黑" w:eastAsia="微软雅黑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/>
          <w:color w:val="FF0000"/>
          <w:sz w:val="32"/>
          <w:szCs w:val="32"/>
          <w:lang w:val="en-US" w:eastAsia="zh-CN"/>
        </w:rPr>
        <w:t>非金融机构评审认定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操作指南</w:t>
      </w:r>
    </w:p>
    <w:p w14:paraId="7F93CE48">
      <w:pPr>
        <w:pStyle w:val="2"/>
        <w:numPr>
          <w:ilvl w:val="0"/>
          <w:numId w:val="0"/>
        </w:numPr>
        <w:spacing w:before="156" w:after="156"/>
        <w:rPr>
          <w:rFonts w:hint="eastAsia" w:ascii="微软雅黑" w:hAnsi="微软雅黑" w:eastAsia="微软雅黑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kern w:val="2"/>
          <w:sz w:val="24"/>
          <w:szCs w:val="24"/>
          <w:lang w:val="en-US" w:eastAsia="zh-CN" w:bidi="ar-SA"/>
        </w:rPr>
        <w:t>1.访问路径</w:t>
      </w:r>
    </w:p>
    <w:p w14:paraId="36477F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0" w:leftChars="0" w:firstLine="480" w:firstLineChars="200"/>
        <w:textAlignment w:val="auto"/>
        <w:rPr>
          <w:rFonts w:hint="eastAsia" w:ascii="微软雅黑" w:hAnsi="微软雅黑" w:eastAsia="微软雅黑"/>
          <w:bCs/>
          <w:lang w:val="en-US" w:eastAsia="zh-CN"/>
        </w:rPr>
      </w:pPr>
      <w:r>
        <w:rPr>
          <w:rFonts w:hint="eastAsia" w:ascii="微软雅黑" w:hAnsi="微软雅黑" w:eastAsia="微软雅黑"/>
          <w:bCs/>
          <w:lang w:val="en-US" w:eastAsia="zh-CN"/>
        </w:rPr>
        <w:t>本业务需要申请单位通过“苏州工业园区一网通办”（http://one.sipac.gov.cn）注册登录申请。</w:t>
      </w:r>
    </w:p>
    <w:p w14:paraId="43DD8791">
      <w:pPr>
        <w:spacing w:before="0" w:beforeLines="0" w:after="0" w:afterLines="0" w:line="240" w:lineRule="auto"/>
        <w:ind w:firstLine="0" w:firstLineChars="0"/>
        <w:jc w:val="center"/>
        <w:rPr>
          <w:rFonts w:hint="eastAsia" w:ascii="微软雅黑" w:hAnsi="微软雅黑" w:eastAsia="微软雅黑"/>
          <w:bCs/>
          <w:lang w:eastAsia="zh-CN"/>
        </w:rPr>
      </w:pPr>
      <w:r>
        <w:drawing>
          <wp:inline distT="0" distB="0" distL="114300" distR="114300">
            <wp:extent cx="5264785" cy="2708910"/>
            <wp:effectExtent l="9525" t="9525" r="139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8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C708D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ind w:left="0" w:leftChars="0" w:firstLine="480" w:firstLineChars="200"/>
        <w:jc w:val="left"/>
        <w:textAlignment w:val="auto"/>
      </w:pPr>
      <w:r>
        <w:rPr>
          <w:rFonts w:hint="eastAsia" w:ascii="微软雅黑" w:hAnsi="微软雅黑" w:eastAsia="微软雅黑"/>
          <w:bCs/>
          <w:lang w:val="en-US" w:eastAsia="zh-CN"/>
        </w:rPr>
        <w:t>打开苏州工业园区务一网通办，进入人才服务专区，点</w:t>
      </w:r>
      <w:bookmarkStart w:id="0" w:name="_GoBack"/>
      <w:bookmarkEnd w:id="0"/>
      <w:r>
        <w:rPr>
          <w:rFonts w:hint="eastAsia" w:ascii="微软雅黑" w:hAnsi="微软雅黑" w:eastAsia="微软雅黑"/>
          <w:bCs/>
          <w:lang w:val="en-US" w:eastAsia="zh-CN"/>
        </w:rPr>
        <w:t>击【企业撷英】-【人才综合奖励】-</w:t>
      </w:r>
      <w:r>
        <w:rPr>
          <w:rFonts w:hint="eastAsia" w:ascii="微软雅黑" w:hAnsi="微软雅黑" w:eastAsia="微软雅黑"/>
          <w:bCs/>
          <w:highlight w:val="yellow"/>
          <w:lang w:val="en-US" w:eastAsia="zh-CN"/>
        </w:rPr>
        <w:t>【非金融机构评审认定】</w:t>
      </w:r>
      <w:r>
        <w:rPr>
          <w:rFonts w:hint="eastAsia" w:ascii="微软雅黑" w:hAnsi="微软雅黑" w:eastAsia="微软雅黑"/>
          <w:bCs/>
          <w:lang w:val="en-US" w:eastAsia="zh-CN"/>
        </w:rPr>
        <w:t>，在线办理。</w:t>
      </w:r>
      <w:r>
        <w:drawing>
          <wp:inline distT="0" distB="0" distL="114300" distR="114300">
            <wp:extent cx="5272405" cy="2507615"/>
            <wp:effectExtent l="9525" t="9525" r="2159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45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076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7897D80">
      <w:pPr>
        <w:spacing w:before="157" w:beforeLines="50" w:after="157" w:afterLines="50"/>
        <w:ind w:left="0" w:leftChars="0" w:firstLine="0" w:firstLineChars="0"/>
        <w:jc w:val="center"/>
      </w:pPr>
      <w:r>
        <w:drawing>
          <wp:inline distT="0" distB="0" distL="114300" distR="114300">
            <wp:extent cx="5272405" cy="2458720"/>
            <wp:effectExtent l="9525" t="9525" r="21590" b="158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638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8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30C0821">
      <w:pPr>
        <w:spacing w:before="157" w:beforeLines="50" w:after="157" w:afterLines="50"/>
        <w:rPr>
          <w:rFonts w:hint="eastAsia" w:ascii="微软雅黑" w:hAnsi="微软雅黑" w:eastAsia="微软雅黑"/>
          <w:bCs/>
          <w:szCs w:val="24"/>
          <w:lang w:eastAsia="zh-CN"/>
        </w:rPr>
      </w:pPr>
      <w:r>
        <w:rPr>
          <w:rFonts w:hint="eastAsia" w:ascii="微软雅黑" w:hAnsi="微软雅黑" w:eastAsia="微软雅黑"/>
          <w:bCs/>
          <w:color w:val="FF0000"/>
        </w:rPr>
        <w:t>企业注册、登录问题，请联系一网通办客服热线15505131830，信箱znzsyy@sipac.gov.cn咨询</w:t>
      </w:r>
      <w:r>
        <w:rPr>
          <w:rFonts w:hint="eastAsia" w:ascii="微软雅黑" w:hAnsi="微软雅黑" w:eastAsia="微软雅黑"/>
          <w:bCs/>
          <w:color w:val="FF0000"/>
          <w:lang w:eastAsia="zh-CN"/>
        </w:rPr>
        <w:t>。</w:t>
      </w:r>
    </w:p>
    <w:p w14:paraId="4821E5B0">
      <w:pPr>
        <w:spacing w:before="156" w:after="156"/>
        <w:ind w:firstLine="480"/>
        <w:rPr>
          <w:rFonts w:hint="eastAsia" w:ascii="微软雅黑" w:hAnsi="微软雅黑" w:eastAsia="微软雅黑"/>
          <w:bCs/>
          <w:color w:val="FF0000"/>
          <w:szCs w:val="24"/>
        </w:rPr>
      </w:pPr>
      <w:r>
        <w:rPr>
          <w:rFonts w:hint="eastAsia" w:ascii="微软雅黑" w:hAnsi="微软雅黑" w:eastAsia="微软雅黑"/>
          <w:bCs/>
          <w:szCs w:val="24"/>
        </w:rPr>
        <w:t>按照系统提示开始业务申请。</w:t>
      </w:r>
    </w:p>
    <w:p w14:paraId="461886A8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/>
        <w:textAlignment w:val="auto"/>
        <w:rPr>
          <w:rFonts w:hint="default" w:ascii="微软雅黑" w:hAnsi="微软雅黑" w:eastAsia="微软雅黑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kern w:val="2"/>
          <w:sz w:val="24"/>
          <w:szCs w:val="24"/>
          <w:lang w:val="en-US" w:eastAsia="zh-CN" w:bidi="ar-SA"/>
        </w:rPr>
        <w:t>2.填报说明</w:t>
      </w:r>
    </w:p>
    <w:p w14:paraId="3E6192EE">
      <w:r>
        <w:rPr>
          <w:rFonts w:hint="eastAsia" w:ascii="微软雅黑" w:hAnsi="微软雅黑" w:eastAsia="微软雅黑" w:cstheme="minorBidi"/>
          <w:b w:val="0"/>
          <w:bCs/>
          <w:kern w:val="2"/>
          <w:sz w:val="24"/>
          <w:szCs w:val="24"/>
          <w:lang w:val="en-US" w:eastAsia="zh-CN" w:bidi="ar-SA"/>
        </w:rPr>
        <w:t>人才综合奖励单位（非金融机构）评审认定（</w:t>
      </w:r>
      <w:r>
        <w:rPr>
          <w:rFonts w:hint="eastAsia" w:ascii="微软雅黑" w:hAnsi="微软雅黑" w:eastAsia="微软雅黑" w:cstheme="minorBidi"/>
          <w:b w:val="0"/>
          <w:bCs/>
          <w:color w:val="FF0000"/>
          <w:kern w:val="2"/>
          <w:sz w:val="24"/>
          <w:szCs w:val="24"/>
          <w:lang w:val="en-US" w:eastAsia="zh-CN" w:bidi="ar-SA"/>
        </w:rPr>
        <w:t>需先完成单位资质认定申请</w:t>
      </w:r>
      <w:r>
        <w:rPr>
          <w:rFonts w:hint="eastAsia" w:ascii="微软雅黑" w:hAnsi="微软雅黑" w:eastAsia="微软雅黑" w:cstheme="minorBidi"/>
          <w:b w:val="0"/>
          <w:bCs/>
          <w:color w:val="auto"/>
          <w:kern w:val="2"/>
          <w:sz w:val="24"/>
          <w:szCs w:val="24"/>
          <w:lang w:val="en-US" w:eastAsia="zh-CN" w:bidi="ar-SA"/>
        </w:rPr>
        <w:t>）</w:t>
      </w:r>
      <w:r>
        <w:rPr>
          <w:rFonts w:hint="eastAsia" w:ascii="微软雅黑" w:hAnsi="微软雅黑" w:eastAsia="微软雅黑" w:cstheme="minorBidi"/>
          <w:b w:val="0"/>
          <w:bCs/>
          <w:kern w:val="2"/>
          <w:sz w:val="24"/>
          <w:szCs w:val="24"/>
          <w:lang w:val="en-US" w:eastAsia="zh-CN" w:bidi="ar-SA"/>
        </w:rPr>
        <w:t>。</w:t>
      </w:r>
    </w:p>
    <w:p w14:paraId="3B61A0C8">
      <w:pPr>
        <w:spacing w:before="157" w:beforeLines="50" w:after="157" w:afterLines="50"/>
        <w:ind w:left="0" w:leftChars="0" w:firstLine="0" w:firstLineChars="0"/>
      </w:pPr>
      <w:r>
        <w:drawing>
          <wp:inline distT="0" distB="0" distL="114300" distR="114300">
            <wp:extent cx="5166995" cy="2626360"/>
            <wp:effectExtent l="9525" t="9525" r="20320" b="158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r="1999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2626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CB869A1">
      <w:pPr>
        <w:spacing w:before="157" w:beforeLines="50" w:after="157" w:afterLines="50"/>
        <w:ind w:left="0" w:leftChars="0" w:firstLine="0" w:firstLineChars="0"/>
      </w:pPr>
    </w:p>
    <w:p w14:paraId="77C828F4">
      <w:pPr>
        <w:spacing w:before="157" w:beforeLines="50" w:after="157" w:afterLines="50"/>
        <w:ind w:left="0" w:leftChars="0" w:firstLine="0" w:firstLineChars="0"/>
      </w:pPr>
      <w:r>
        <w:drawing>
          <wp:inline distT="0" distB="0" distL="114300" distR="114300">
            <wp:extent cx="5264150" cy="2188210"/>
            <wp:effectExtent l="9525" t="9525" r="14605" b="1206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189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882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37784B3">
      <w:pPr>
        <w:spacing w:before="157" w:beforeLines="50" w:after="157" w:afterLines="50"/>
        <w:ind w:left="0" w:leftChars="0" w:firstLine="480" w:firstLineChars="200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若点击【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在线办理</w:t>
      </w:r>
      <w:r>
        <w:rPr>
          <w:rFonts w:ascii="宋体" w:hAnsi="宋体" w:eastAsia="宋体" w:cs="宋体"/>
          <w:sz w:val="24"/>
          <w:szCs w:val="24"/>
        </w:rPr>
        <w:t>】后，出现该提示，则需</w:t>
      </w:r>
      <w:r>
        <w:rPr>
          <w:rFonts w:ascii="宋体" w:hAnsi="宋体" w:eastAsia="宋体" w:cs="宋体"/>
          <w:color w:val="FF0000"/>
          <w:sz w:val="24"/>
          <w:szCs w:val="24"/>
        </w:rPr>
        <w:t>企业先完成单位资质认定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2FA21790">
      <w:pPr>
        <w:spacing w:before="157" w:beforeLines="50" w:after="157" w:afterLines="50"/>
        <w:ind w:left="0" w:leftChars="0" w:firstLine="0" w:firstLineChars="0"/>
      </w:pPr>
      <w:r>
        <w:drawing>
          <wp:inline distT="0" distB="0" distL="114300" distR="114300">
            <wp:extent cx="5273675" cy="2831465"/>
            <wp:effectExtent l="9525" t="9525" r="20320" b="2413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1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1B85999">
      <w:pPr>
        <w:keepNext w:val="0"/>
        <w:keepLines w:val="0"/>
        <w:widowControl/>
        <w:suppressLineNumbers w:val="0"/>
        <w:jc w:val="left"/>
      </w:pPr>
      <w:r>
        <w:rPr>
          <w:rFonts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1) 基本信息填写：</w:t>
      </w:r>
    </w:p>
    <w:p w14:paraId="4C3B2736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</w:pPr>
      <w:r>
        <w:rPr>
          <w:rFonts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 </w:t>
      </w: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  <w:t>企业基本信息系统自动带出</w:t>
      </w:r>
    </w:p>
    <w:p w14:paraId="36F20500">
      <w:pPr>
        <w:keepNext w:val="0"/>
        <w:keepLines w:val="0"/>
        <w:widowControl/>
        <w:suppressLineNumbers w:val="0"/>
        <w:spacing w:before="0" w:beforeLines="0" w:after="0" w:afterLines="0" w:line="240" w:lineRule="auto"/>
        <w:ind w:firstLine="0" w:firstLineChars="0"/>
        <w:jc w:val="left"/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9230" cy="3263900"/>
            <wp:effectExtent l="9525" t="9525" r="9525" b="1841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3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E019FA8"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2) 企业评审认定指标填写:</w:t>
      </w:r>
    </w:p>
    <w:p w14:paraId="0671FCF8">
      <w:pPr>
        <w:keepNext w:val="0"/>
        <w:keepLines w:val="0"/>
        <w:widowControl/>
        <w:suppressLineNumbers w:val="0"/>
        <w:jc w:val="left"/>
      </w:pPr>
      <w:r>
        <w:rPr>
          <w:rFonts w:hint="default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 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企业经营数据请按照 A10000 表数据填写；</w:t>
      </w:r>
    </w:p>
    <w:p w14:paraId="5EE69F1B">
      <w:pPr>
        <w:keepNext w:val="0"/>
        <w:keepLines w:val="0"/>
        <w:widowControl/>
        <w:suppressLineNumbers w:val="0"/>
        <w:jc w:val="left"/>
      </w:pPr>
      <w:r>
        <w:rPr>
          <w:rFonts w:hint="default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 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年度纳税总额增长率、年度研发经费投入占销售比重、年度研发活动人员数量占职工总人数比重：系统根据企业所填信息自动计算；</w:t>
      </w:r>
    </w:p>
    <w:p w14:paraId="2D8CEAEF">
      <w:pPr>
        <w:keepNext w:val="0"/>
        <w:keepLines w:val="0"/>
        <w:widowControl/>
        <w:suppressLineNumbers w:val="0"/>
        <w:jc w:val="left"/>
      </w:pPr>
      <w:r>
        <w:rPr>
          <w:rFonts w:hint="default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 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企业职工总人数：请按照在园区缴纳社保总人数填写；</w:t>
      </w:r>
    </w:p>
    <w:p w14:paraId="19334635">
      <w:pPr>
        <w:keepNext w:val="0"/>
        <w:keepLines w:val="0"/>
        <w:widowControl/>
        <w:suppressLineNumbers w:val="0"/>
        <w:jc w:val="left"/>
      </w:pPr>
      <w:r>
        <w:rPr>
          <w:rFonts w:hint="default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 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有效发明专利：</w:t>
      </w:r>
    </w:p>
    <w:p w14:paraId="26BD3E86"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若没有，可填写 0；</w:t>
      </w:r>
    </w:p>
    <w:p w14:paraId="4BE9AE31"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FF0000"/>
          <w:kern w:val="0"/>
          <w:sz w:val="24"/>
          <w:szCs w:val="24"/>
          <w:lang w:val="en-US" w:eastAsia="zh-CN" w:bidi="ar"/>
        </w:rPr>
        <w:t>若有，请填写数量；</w:t>
      </w:r>
    </w:p>
    <w:p w14:paraId="17785B13">
      <w:pPr>
        <w:ind w:left="0" w:leftChars="0" w:firstLine="0" w:firstLineChars="0"/>
      </w:pPr>
      <w:r>
        <w:drawing>
          <wp:inline distT="0" distB="0" distL="114300" distR="114300">
            <wp:extent cx="5272405" cy="1613535"/>
            <wp:effectExtent l="9525" t="9525" r="21590" b="2286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13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28A93EF">
      <w:pPr>
        <w:keepNext w:val="0"/>
        <w:keepLines w:val="0"/>
        <w:widowControl/>
        <w:suppressLineNumbers w:val="0"/>
        <w:jc w:val="left"/>
      </w:pPr>
      <w:r>
        <w:rPr>
          <w:rFonts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3) 联系人信息维护：</w:t>
      </w:r>
    </w:p>
    <w:p w14:paraId="2E442851">
      <w:pPr>
        <w:keepNext w:val="0"/>
        <w:keepLines w:val="0"/>
        <w:widowControl/>
        <w:suppressLineNumbers w:val="0"/>
        <w:jc w:val="left"/>
      </w:pPr>
      <w:r>
        <w:rPr>
          <w:rFonts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 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点击【选择联系人】按钮，从企业</w:t>
      </w:r>
      <w:r>
        <w:rPr>
          <w:rFonts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联系人列表中选择联系人；</w:t>
      </w:r>
    </w:p>
    <w:p w14:paraId="3113129B">
      <w:pPr>
        <w:keepNext w:val="0"/>
        <w:keepLines w:val="0"/>
        <w:widowControl/>
        <w:suppressLineNumbers w:val="0"/>
        <w:spacing w:before="0" w:beforeLines="0" w:after="0" w:afterLines="0" w:line="240" w:lineRule="auto"/>
        <w:ind w:firstLine="0" w:firstLineChars="0"/>
        <w:jc w:val="left"/>
      </w:pPr>
      <w:r>
        <w:drawing>
          <wp:inline distT="0" distB="0" distL="114300" distR="114300">
            <wp:extent cx="5267960" cy="819785"/>
            <wp:effectExtent l="9525" t="9525" r="10795" b="2413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19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696747A">
      <w:pPr>
        <w:ind w:left="0" w:leftChars="0" w:firstLine="0" w:firstLineChars="0"/>
      </w:pPr>
      <w:r>
        <w:drawing>
          <wp:inline distT="0" distB="0" distL="114300" distR="114300">
            <wp:extent cx="5270500" cy="2133600"/>
            <wp:effectExtent l="9525" t="9525" r="23495" b="2095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794DBCF">
      <w:pPr>
        <w:keepNext w:val="0"/>
        <w:keepLines w:val="0"/>
        <w:widowControl/>
        <w:suppressLineNumbers w:val="0"/>
        <w:jc w:val="left"/>
      </w:pPr>
      <w:r>
        <w:rPr>
          <w:rFonts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 </w:t>
      </w:r>
      <w:r>
        <w:rPr>
          <w:rFonts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若企业联系人列表中无联系人，可点击【联系人管理】-【新增】，新增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企业联系人信息；</w:t>
      </w:r>
    </w:p>
    <w:p w14:paraId="338E9E64">
      <w:pPr>
        <w:ind w:left="0" w:leftChars="0" w:firstLine="0" w:firstLineChars="0"/>
      </w:pPr>
      <w:r>
        <w:drawing>
          <wp:inline distT="0" distB="0" distL="114300" distR="114300">
            <wp:extent cx="5269230" cy="2562225"/>
            <wp:effectExtent l="9525" t="9525" r="9525" b="1905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2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00FA9C6">
      <w:pPr>
        <w:ind w:left="0" w:leftChars="0" w:firstLine="0" w:firstLineChars="0"/>
      </w:pPr>
      <w:r>
        <w:drawing>
          <wp:inline distT="0" distB="0" distL="114300" distR="114300">
            <wp:extent cx="5267960" cy="1763395"/>
            <wp:effectExtent l="9525" t="9525" r="10795" b="1016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633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0F4B172">
      <w:pPr>
        <w:keepNext w:val="0"/>
        <w:keepLines w:val="0"/>
        <w:widowControl/>
        <w:suppressLineNumbers w:val="0"/>
        <w:jc w:val="left"/>
      </w:pPr>
      <w:r>
        <w:rPr>
          <w:rFonts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4) 附件信息上传：</w:t>
      </w:r>
    </w:p>
    <w:p w14:paraId="299AF029">
      <w:pPr>
        <w:keepNext w:val="0"/>
        <w:keepLines w:val="0"/>
        <w:widowControl/>
        <w:suppressLineNumbers w:val="0"/>
        <w:jc w:val="left"/>
      </w:pPr>
      <w:r>
        <w:rPr>
          <w:rFonts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 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带*号的文件均需要上传，文件格式未 PDF 形式，小于 30MB；</w:t>
      </w:r>
    </w:p>
    <w:p w14:paraId="2BC6DF32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Wingdings" w:hAnsi="Wingdings" w:eastAsia="宋体" w:cs="Wingdings"/>
          <w:color w:val="000000"/>
          <w:kern w:val="0"/>
          <w:sz w:val="24"/>
          <w:szCs w:val="24"/>
          <w:lang w:val="en-US" w:eastAsia="zh-CN" w:bidi="ar"/>
        </w:rPr>
        <w:t xml:space="preserve"> 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上传附件后，可点击【保存】；</w:t>
      </w:r>
    </w:p>
    <w:p w14:paraId="51DBA5FB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drawing>
          <wp:inline distT="0" distB="0" distL="114300" distR="114300">
            <wp:extent cx="5272405" cy="3360420"/>
            <wp:effectExtent l="9525" t="9525" r="21590" b="1333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0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92ED050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>核对信息无误后，点击【提交】。</w:t>
      </w:r>
    </w:p>
    <w:p w14:paraId="6BE1A8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     提交后可在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【填报记录】中查看审核进展。如需修改可选择相应记录，点击【修改】，进行信息修改后提交。</w:t>
      </w:r>
    </w:p>
    <w:p w14:paraId="40458CA8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textAlignment w:val="auto"/>
        <w:rPr>
          <w:rFonts w:hint="eastAsia" w:ascii="微软雅黑" w:hAnsi="微软雅黑" w:eastAsia="微软雅黑" w:cstheme="minorBidi"/>
          <w:b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theme="minorBidi"/>
          <w:b/>
          <w:kern w:val="2"/>
          <w:sz w:val="24"/>
          <w:szCs w:val="24"/>
          <w:lang w:val="en-US" w:eastAsia="zh-CN" w:bidi="ar-SA"/>
        </w:rPr>
        <w:t>3.系统技术支持</w:t>
      </w:r>
    </w:p>
    <w:p w14:paraId="48B4D8DE">
      <w:pPr>
        <w:pStyle w:val="6"/>
        <w:spacing w:before="156" w:beforeLines="50" w:after="156" w:afterLines="50"/>
        <w:ind w:left="720" w:firstLine="0" w:firstLineChars="0"/>
        <w:jc w:val="left"/>
        <w:rPr>
          <w:rFonts w:hint="eastAsia" w:ascii="微软雅黑" w:hAnsi="微软雅黑" w:eastAsia="微软雅黑" w:cs="仿宋"/>
        </w:rPr>
      </w:pPr>
      <w:r>
        <w:rPr>
          <w:rFonts w:hint="eastAsia" w:ascii="微软雅黑" w:hAnsi="微软雅黑" w:eastAsia="微软雅黑" w:cs="仿宋"/>
        </w:rPr>
        <w:t>开发单位：苏州德融嘉信信用管理技术股份有限公司</w:t>
      </w:r>
    </w:p>
    <w:p w14:paraId="1974ACED">
      <w:pPr>
        <w:pStyle w:val="6"/>
        <w:spacing w:before="156" w:beforeLines="50" w:after="156" w:afterLines="50"/>
        <w:ind w:left="720" w:firstLine="0" w:firstLineChars="0"/>
        <w:jc w:val="left"/>
        <w:rPr>
          <w:rFonts w:hint="eastAsia" w:ascii="微软雅黑" w:hAnsi="微软雅黑" w:eastAsia="微软雅黑" w:cs="仿宋"/>
        </w:rPr>
      </w:pPr>
      <w:r>
        <w:rPr>
          <w:rFonts w:hint="eastAsia" w:ascii="微软雅黑" w:hAnsi="微软雅黑" w:eastAsia="微软雅黑" w:cs="仿宋"/>
        </w:rPr>
        <w:t>热线电话：400-8696-086</w:t>
      </w:r>
    </w:p>
    <w:p w14:paraId="4B99B5D1">
      <w:pPr>
        <w:pStyle w:val="6"/>
        <w:spacing w:before="156" w:beforeLines="50" w:after="156" w:afterLines="50"/>
        <w:ind w:left="720" w:firstLine="0" w:firstLineChars="0"/>
        <w:jc w:val="left"/>
        <w:rPr>
          <w:rFonts w:hint="eastAsia" w:ascii="微软雅黑" w:hAnsi="微软雅黑" w:eastAsia="微软雅黑" w:cs="仿宋"/>
        </w:rPr>
      </w:pPr>
      <w:r>
        <w:rPr>
          <w:rFonts w:hint="eastAsia" w:ascii="微软雅黑" w:hAnsi="微软雅黑" w:eastAsia="微软雅黑" w:cs="仿宋"/>
        </w:rPr>
        <w:t>微信号：s18913131676，或者扫描下方二维码</w:t>
      </w:r>
    </w:p>
    <w:p w14:paraId="21BFB559">
      <w:pPr>
        <w:pStyle w:val="6"/>
        <w:spacing w:before="156" w:beforeLines="50" w:after="156" w:afterLines="50"/>
        <w:ind w:left="720" w:firstLine="0" w:firstLineChars="0"/>
        <w:jc w:val="center"/>
        <w:rPr>
          <w:rFonts w:hint="eastAsia" w:ascii="微软雅黑" w:hAnsi="微软雅黑" w:eastAsia="微软雅黑" w:cs="仿宋"/>
        </w:rPr>
      </w:pPr>
      <w:r>
        <w:drawing>
          <wp:inline distT="0" distB="0" distL="0" distR="0">
            <wp:extent cx="1513840" cy="1416050"/>
            <wp:effectExtent l="0" t="0" r="10160" b="1270"/>
            <wp:docPr id="18" name="图片 18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仿宋"/>
        </w:rPr>
        <w:t xml:space="preserve"> </w:t>
      </w:r>
    </w:p>
    <w:p w14:paraId="5D89D2B9">
      <w:pPr>
        <w:pStyle w:val="6"/>
        <w:spacing w:before="156" w:beforeLines="50" w:after="156" w:afterLines="50"/>
        <w:ind w:left="720" w:firstLine="0" w:firstLineChars="0"/>
        <w:jc w:val="left"/>
      </w:pPr>
      <w:r>
        <w:rPr>
          <w:rFonts w:hint="eastAsia" w:ascii="微软雅黑" w:hAnsi="微软雅黑" w:eastAsia="微软雅黑" w:cs="仿宋"/>
        </w:rPr>
        <w:t>邮箱：</w:t>
      </w:r>
      <w:r>
        <w:fldChar w:fldCharType="begin"/>
      </w:r>
      <w:r>
        <w:instrText xml:space="preserve"> HYPERLINK "mailto:techsoft@sipac.gov.cn" </w:instrText>
      </w:r>
      <w:r>
        <w:fldChar w:fldCharType="separate"/>
      </w:r>
      <w:r>
        <w:rPr>
          <w:rStyle w:val="7"/>
          <w:rFonts w:hint="eastAsia" w:ascii="微软雅黑" w:hAnsi="微软雅黑" w:eastAsia="微软雅黑" w:cs="仿宋"/>
        </w:rPr>
        <w:t>techsoft@sipac.gov.cn</w:t>
      </w:r>
      <w:r>
        <w:rPr>
          <w:rStyle w:val="7"/>
          <w:rFonts w:hint="eastAsia" w:ascii="微软雅黑" w:hAnsi="微软雅黑" w:eastAsia="微软雅黑" w:cs="仿宋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976043"/>
    <w:multiLevelType w:val="singleLevel"/>
    <w:tmpl w:val="BD976043"/>
    <w:lvl w:ilvl="0" w:tentative="0">
      <w:start w:val="5"/>
      <w:numFmt w:val="decimal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2NzQyMTYyMzMzMWY2YjM1NWM1YzRjZjU1Y2Y2ZmUifQ=="/>
  </w:docVars>
  <w:rsids>
    <w:rsidRoot w:val="38BB24B1"/>
    <w:rsid w:val="0CD430C8"/>
    <w:rsid w:val="1B624EB2"/>
    <w:rsid w:val="1DD45A2C"/>
    <w:rsid w:val="38BB24B1"/>
    <w:rsid w:val="5A3A0259"/>
    <w:rsid w:val="6D88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after="330" w:afterLines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List Paragraph1"/>
    <w:basedOn w:val="1"/>
    <w:qFormat/>
    <w:uiPriority w:val="0"/>
    <w:pPr>
      <w:ind w:firstLine="420" w:firstLineChars="200"/>
    </w:pPr>
  </w:style>
  <w:style w:type="character" w:customStyle="1" w:styleId="7">
    <w:name w:val="15"/>
    <w:basedOn w:val="5"/>
    <w:qFormat/>
    <w:uiPriority w:val="0"/>
    <w:rPr>
      <w:rFonts w:hint="default" w:ascii="Times New Roman" w:hAnsi="Times New Roman" w:cs="Times New Roman"/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644</Words>
  <Characters>762</Characters>
  <Lines>0</Lines>
  <Paragraphs>0</Paragraphs>
  <TotalTime>9</TotalTime>
  <ScaleCrop>false</ScaleCrop>
  <LinksUpToDate>false</LinksUpToDate>
  <CharactersWithSpaces>780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2023-08-21T08:15:00Z</dcterms:created>
  <dc:creator>Z</dc:creator>
  <cp:lastModifiedBy>糖果白桃乐西</cp:lastModifiedBy>
  <dcterms:modified xsi:type="dcterms:W3CDTF">2024-08-01T07:37:35Z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6C1C876E13DD4FB0B533DA49B8D612F2_11</vt:lpwstr>
  </property>
</Properties>
</file>