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D0D0D" w:themeColor="text1" w:themeTint="F2"/>
          <w:sz w:val="44"/>
          <w:szCs w:val="44"/>
          <w:lang w:val="en-US" w:eastAsia="zh-CN"/>
          <w14:textFill>
            <w14:solidFill>
              <w14:schemeClr w14:val="tx1">
                <w14:lumMod w14:val="95000"/>
                <w14:lumOff w14:val="5000"/>
              </w14:schemeClr>
            </w14:solidFill>
          </w14:textFill>
        </w:rPr>
      </w:pPr>
      <w:bookmarkStart w:id="0" w:name="_GoBack"/>
      <w:r>
        <w:rPr>
          <w:rFonts w:hint="eastAsia" w:ascii="方正小标宋简体" w:hAnsi="方正小标宋简体" w:eastAsia="方正小标宋简体" w:cs="方正小标宋简体"/>
          <w:bCs/>
          <w:color w:val="0D0D0D" w:themeColor="text1" w:themeTint="F2"/>
          <w:sz w:val="44"/>
          <w:szCs w:val="44"/>
          <w:lang w:val="en-US" w:eastAsia="zh-CN"/>
          <w14:textFill>
            <w14:solidFill>
              <w14:schemeClr w14:val="tx1">
                <w14:lumMod w14:val="95000"/>
                <w14:lumOff w14:val="5000"/>
              </w14:schemeClr>
            </w14:solidFill>
          </w14:textFill>
        </w:rPr>
        <w:t>创业领军人才项目拟面试名单</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（排名不分先后）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i w:val="0"/>
          <w:iCs w:val="0"/>
          <w:color w:val="000000"/>
          <w:kern w:val="0"/>
          <w:sz w:val="24"/>
          <w:szCs w:val="24"/>
          <w:u w:val="none"/>
          <w:lang w:val="en-US" w:eastAsia="zh-CN" w:bidi="ar"/>
        </w:rPr>
      </w:pPr>
    </w:p>
    <w:tbl>
      <w:tblPr>
        <w:tblStyle w:val="4"/>
        <w:tblW w:w="10230" w:type="dxa"/>
        <w:tblInd w:w="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9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黑体"/>
                <w:bCs/>
                <w:snapToGrid w:val="0"/>
                <w:kern w:val="0"/>
                <w:sz w:val="18"/>
                <w:szCs w:val="18"/>
                <w:lang w:bidi="ar"/>
              </w:rPr>
            </w:pPr>
            <w:r>
              <w:rPr>
                <w:rFonts w:hint="eastAsia" w:eastAsia="黑体"/>
                <w:bCs/>
                <w:snapToGrid w:val="0"/>
                <w:kern w:val="0"/>
                <w:sz w:val="18"/>
                <w:szCs w:val="18"/>
                <w:lang w:val="en-US" w:eastAsia="zh-CN" w:bidi="ar"/>
              </w:rPr>
              <w:t>序号</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黑体"/>
                <w:bCs/>
                <w:snapToGrid w:val="0"/>
                <w:kern w:val="0"/>
                <w:sz w:val="18"/>
                <w:szCs w:val="18"/>
                <w:lang w:bidi="ar"/>
              </w:rPr>
            </w:pPr>
            <w:r>
              <w:rPr>
                <w:rFonts w:hint="eastAsia" w:eastAsia="黑体"/>
                <w:bCs/>
                <w:snapToGrid w:val="0"/>
                <w:kern w:val="0"/>
                <w:sz w:val="18"/>
                <w:szCs w:val="18"/>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基于热超构涂层传热技术的高散热高功率永磁电机的研发及产业化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柔性电子器件激光复合制造设备研发及其产业化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倾转旋翼飞机技术的研发与产业化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基于多喷嘴喷射技术及光固化成型技术的3D打印设备的研发及产业化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基于自适应阵列合束的高能激光模组的研发和产业化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高分子材料激光焊接设备关键技术的研发及产业化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极短飞秒激光智能微加工系统的研发和产业化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微型共轴双旋翼无人直升机的研发及产业化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基于大型一体化成型复杂铝合金构件高效设计的检测技术与装备开发及产业化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低成本高适应性军民两用微小型固体火箭发动机的研发及产业化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基于高端激光光源的先进装备研发与产业化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航空航天领域超精密氮化硅轴承的研发及产业化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微小型低成本航空涡轮发动机研发及产业化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高性能低成本星载SAR载荷研发及产业化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电子机械制动系统研发及产业化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铝铸件后处理用智能多轴复合机床的研发及产业化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基于食品行业的柔性自动化制造单元项目的研发与产业化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非标智能制造装备设计数字化服务平台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基于体验营销的香品研发及产业化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应用于第三代半导体大功率芯片的多功能装片机的研发及产业化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用于智能制造领域的智能自动化可靠性测试系统研发及产业化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新能源汽车电驱系统的柔性智能制造产线研发与产业化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高精密智能控温控湿装备的研发及产业化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基于安全打印系统的喷墨数字印刷设备的研发及产业化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X-ray与AI机器视觉融合的高速精准缺陷检测设备的产业化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基于三频四步相移法技术的大尺寸精密测量系统的研发和产业化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大尺寸高套刻精度接近式光刻机研制及应用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磁浮工业产品研制与产业化应用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纺织行业质检核心设备的研发及产业化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胶囊智能视觉检测设备的研发及产业化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新型多光谱汽车复杂结构件缺陷检测设备的研发及产业化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基于高频补偿输出技术的精密焊接设备研发与产业化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 xml:space="preserve">基于等离子体技术的涂层装备研发及产业化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面向数字孪生的无刷马达柔性智能装配产线的研发及产业化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应用于高端半导体装备的非接触运输环境下的无线传输电力装置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台式X射线吸收谱仪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基于图像纹理精密追踪的动态形变非接触测量系统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可变焦距液体透镜的研发与产业化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精密三维AI光学检测设备的研发和产业化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40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宽离子束纳米加工系统研发及产业化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41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基于红外技术晶圆膜厚检测设备的研发及产业化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42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原子级高精度扫描探针显微镜的开发和产业化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43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特种力学传感器的研发及产业化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44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基于UV技术的超解析ＡI检测与3D量测系统研发与产业化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45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亚微米级龙门双驱系统与高端专用伺服的研发及产业化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46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面向宽禁带半导体的测试分析技术开发及设备国产化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47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基于共聚焦技术的微纳米光学膜厚测量机的研发和产业化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48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基于FAIMS技术和T-WAVE技术联用的三维离子淌度质谱仪的研发与产业化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49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基于激光光声光谱的智能精密烟、气检测装备研发及产业化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50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面向智能仓储的高速视觉条码定位仪研发及产业化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51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氢燃料电池测试装备研发及产业化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52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基于主动传感与监测技术的风电设备结构健康监测系统的研发与产业化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53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傅里叶干涉光谱仪角镜和分束模块研发及产业化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54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基于多探针技术的电池生产在线检测装备研究及产业化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55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轻质紧凑型燃气涡轮发电装置研发及产业化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56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果蔬采摘机器人的研发及产业化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57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全国产化高爆发超高功率密度伺服驱动器的研发及产业化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58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面向实验室自动化的柔性复合机器人的研发及产业化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59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纯滚动活齿减速器及其低成本磨削工艺装备的研发及产业化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60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风力发电机巡检机器人研制及产业化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61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全矢量线控智能重载无人物流车的研发及产业化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62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基于多光谱融合技术的低空无人巡检系统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63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基于自动驾驶技术的民用智能割草机器人的研发及产业化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64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全场景应用触觉数字化与触感技术开发及产业化应用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65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水下检测机器人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66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基于人工智能的钢铁冷轧纵切环节换刀机器人的研发及应用——“智慧换刀手”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67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低空天地一体化无人机及全自动机场巡检系统的研发及产业化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68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航空航天用大尺寸轻质薄壁件自适应转运车的研发和产业化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69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通用功能人形机器人的研发及产业化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70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面向多行业大场景应用的移动机器人平台研发与产业化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71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粘结剂喷射(BJ)增材制造高性能金属基复合材料 及多功能粘结剂研发与产业化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72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超纯净高温合金母合金产业化项目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73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高品质碳化硅单晶材料及装备的研发及产业化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74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高品质晶圆级纳米晶压电薄膜的溶胶凝胶法超低温制备及产业化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75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基于核心原材料创新的高性能电子胶产业化项目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76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高性能电磁兼容材料与器材的研发及产业化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77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OLED有机发光材料的研发及产业化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78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高性能硬质合金材料及其微孔拉丝模应用的研发及产业化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79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5nm 低介电常数半导体薄膜的研发与产业化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80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新一代军工半导体封装散热材料的研发及产业化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81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钛忆科技镍钛记忆合金制造基地项目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82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高精密难熔合金异形件新型增材制造技术的研发及产业化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83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半导体设备用稀土氧化物陶瓷部件的开发及产业化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84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新型OLED材料的研发和产业化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85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全人源及驼源动物生产研发项目/平台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86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基于外泌体的新型药物载体的研发及产业化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87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基于nMECA高通量酶促合成技术的RNA基因试剂研发与产业化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88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一站式类器官技术CRDMO平台的研发及产业化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89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iPS源仿生微器官平台的研发及产业化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90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高通量表位解析平台结合人工智能赋能抗体药物发现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91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酶法制备核苷酸小分子砌块（NTP,dNTP）的研发及产业化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92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高性能细胞培养基的研发及产业化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93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3D类器官重组模型及体外替代检测技术的研发及产业化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94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智能化电泳分析仪的研发及产业化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95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基于嵌合胚胎技术的实验动物模型的研发及产业化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96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基于纳米磁珠的蛋白冠蛋白质组学技术的研究及产业化应用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97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生物药残留质控试剂盒开发及产业化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98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全流程自动化基因组学技术应用服务平台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99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mRNA药物底层技术开发和QC标准制定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100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基于绿色生物合成技术的核苷（酸）类原料及医药中间体原料研发生产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101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人工智能大数据驱动的诊断与药物开发平台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102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胞内分子嫁接、MG-Ig双抗2.0和新一代ADC技术及其系列创新药物的研发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103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First in Class抗类风湿关节炎候选药物BET-BD2特异性抑制剂RG003的临床前研究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104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基于“再生信号调控治疗”的心血管创新药研发及产业化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105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基于AIDD技术针对离子通道的小分子药物的研发及产业化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106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代谢类疾病的小核酸药物研发及产业化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107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中枢神经系统（CNS）新药开发及产业化项目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108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溶瘤病毒及工程化靶向外泌体的研发与产业化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109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用于泌尿系统肿瘤筛查的创新体外诊断试剂（IVD）的研发及产业化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110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IVD模式创新质谱的精准床旁诊断技术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111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NeoMab™全人源抗体平台的研发及产业化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112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源头创新--基因组学大数据驱动的新一代创新性生物医药的研发及产业化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113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药物载体新材料研发及在创新药产业化中的应用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114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靶向实体瘤的巨噬细胞药物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115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可溶微针无痛药物控释系统产业化平台建设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116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创新型MNC-TILs免疫疗法治疗恶性实体瘤技术研发和产业化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117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基于精准佐剂的呼吸道合胞病毒（RSV）mRNA疫苗的临床前研发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118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面向生物医学应用的高功率超快光纤激光系统研发及产业化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119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细胞诊断仪器平台的研发与产业化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120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QDB伴随诊断服务——为癌症病人提供更可靠的靶向药用药指南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121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应用于最小病残留的超高灵敏度核酸标记物的检测技术的研发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122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心血管疾病新型标志物检测试剂盒的开发及产业化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123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软雾微量雾化给药器械的研发与产业化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124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连续无创血流动力学监测产品研发和产业化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125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心脏及血管内超声系统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126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基于BLI生物膜干涉技术的Pinsel生物分子互作仪的研发及产业化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127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空间多组学全自动仪器及试剂盒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128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基于柔性纳米生物芯片的高拓展性电生理检测系统的研发与产业化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129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新一代微流控芯片细胞学仪器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130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AI影像驱动的脑疾病数智辅助诊断系统研发与产业化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131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基于SPR技术的疾病检测用微流控芯片的研发及产业化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132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基于人工智能的外周血细胞形态学辅助检验系统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133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基于微流控技术的多功能全自动便携式POCT分析仪研发及产业化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134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基于人工智能的结直肠癌微卫星不稳定性分析系统的研发及产业化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135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基于多重免疫荧光染色技术的智能病理扫描仪设备研发及产业化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136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矩阵式全自动生物样本超低温存储冷冻箱的研发及产业化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137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一次性自体富血小板血浆（PRP）制备器的开发及产业化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138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新一代智能化口腔3D成像系统的研发及产业化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139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 xml:space="preserve">配电网并联电容器组的超低功耗微型智能传感监测系统产业化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140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中高功率电磁共振式无线电能传输技术研发及产业化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141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典型工业污染场地特征污染物筛查与污染治理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142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废旧锂电池回收处理及综合利用关键设备研发及产业化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143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智能锂离子电池储能系统的研发及产业化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144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土壤-地下水污染协同治理与风险管控全链条解决方案研发及产业化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145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新型高温高效稀土脱硝催化剂技术的研发与应用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146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通信基站智慧温控及节能清洁综合方案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147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并网与储能集成式智能微型混合逆变器研发与产业化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148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面向反应-传递耦合的绿色氧化技术的研发与产业化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149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面向复杂电网系统的统一电能质量控制器（UPQC）研发与产业化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150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全钒氧化还原液流电池研发及产业化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151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磷、铁、锂循环产业的成套装备及综合解决方案的研发及产业化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152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富营养化水体综合治理技术研发及产业化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153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高性能微穿孔吸声体的研发与产业化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154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风力发电机组轴承智能集中润滑系统的研发及产业化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155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食品行业废水资源化关键技术——藻膜反应器研发及产业化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156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智能光伏功率优化器的研发及产业化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157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Eureka 车载智联锂电池的研发及产业化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158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新能源锂电池智能防控系统的研发及产业化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159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柔性钙钛矿太阳能电池组件技术及产业化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160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高比能航空固态电池研发及其产业化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161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超薄锂离子电池用复合集流体研发及产业化应用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162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高能量密度磷酸锰铁锂正极材料的研发与产业化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163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硅基湿制程表面处理技术及关键材料的研发和产业化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164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氢燃料电池一体化电芯模块及电堆的研发及产业化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165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面向TOPCon电池的高精度钝化表征设备及电池制备技术的研发及产业化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166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 xml:space="preserve">面向商业化的多功能、高性能和高稳定性的钙钛矿太阳能模组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167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大功率微型逆变器的研发及产业化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168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新型光伏组件级电力电子设备的研发和产业化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169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空间智能感知产品的研发与产业化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170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商厨行业基于AIoT技术的服务解决方案研发与推广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171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基于自研分布式ICU控制器及小模型算法的一站式环卫车辆服务系统研发及产业化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172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基于状态感知的输电线缆故障智能诊断系统的研发及产业化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173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基于决策融合的数字基础设施安全监测平台及智能传感设备的研发和产业化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174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纺纱工业互联网协同制造管理创新平台及产业化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175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基于精准测量技术的原木智能切割系统的研发及产业化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176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基于Nano SPR纳米传感器的在线式智能合成全过程控制系统的研发与产业化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177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基于深度学习及因果推理技术面向多模态工业数据的物联网SaaS平台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178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基于红外热成像、智能算法、云计算的智慧冶金解决方案及产业化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179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重要基础设施形变安全感知网络的研发及产业化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180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基于先进等离子体技术的医疗器械的研发与产业化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181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生物兼容MEMS在癌症早期治疗上的临床应用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182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可穿戴式震颤抑制手环的研发与产业化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183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基于ePTFE材料平台的人工血管和覆膜支架研发及产业化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184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 xml:space="preserve">膝关节置换手术机器人的研发及产业化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185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基于模量控制技术的高性能钛锆牙种植系统研发与 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186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无针无创注射给药系统产品与服务的研发与产业化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187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高频电脉冲能量治疗平台的研发和产业化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188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Er:YAG口腔激光治疗仪的研发及产业化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189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球形介孔炭的工业化制备及其应用开发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190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基于可控电化学沉积技术的生物组织功能膜研发及产业化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191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精准外科智能手术器械的研发及产业化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192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数字化骨关节诊疗管理一体化解决方案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193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全自动流式荧光检测设备和神经标志物联检试剂盒的开发和产业化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194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新型电动智能腹腔吻合器及其组件的研发和产业化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195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基于Real-time PCR技术的粪便幽门螺杆菌个体化用药检测试剂的研发及产业化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196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ECMO用气血交换膜的研发及产业化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197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肿瘤基因检测新体系及其应用研究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198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慢性疼痛创新器械与智能综合解决方案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199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基于解聚疗法的腔道实体肿瘤治疗用无机微纳贴片的开发及产业化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200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基于新型医疗设备的高功率脉冲智能电源开发及产业化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201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基于水凝胶的全维可控缓释复合材料的研发及产业化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202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基于低碳绿色生物可降解生物基皮革的研究及产业化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203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电致变色技术的应用与产业化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204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电致变色材料自动防眩后视镜的研发及产业化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205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耐高温聚合物电容阴极导电材料的研发及产业化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206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高性能聚脲材料研发与产业化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207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面向半导体及面板制程的高阶密封产品及材料的研发及产业化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208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安全环保型高性能荧光渗透检测材料研发及产业化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209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防静电高强度地面基层材料的研发及产业化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210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电子纤维材料与数字织物智能交互技术研发及其产业化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211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应用于高温液流电池的离子交换膜及其封装膜的产业化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212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新能源汽车“轻碳”高分子生物基尼龙材料的研发与产业化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213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新能源汽车领域高性能改性热塑复合材料（PPS）的研发及产业化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214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光伏组件表面自清洁高透光涂层材料的研发与生产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215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基于原子科技与限域化学印刷技术的高性能芯片散热材料研发及产业化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216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 xml:space="preserve">等离子喷涂生物涂层的研究和应用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217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核壳钙钛矿量子点显示新材料的研发与产业化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218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单壁碳纳米管的开发及产业化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219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基于自主研发超高通量微流控芯片技术的生物微球的制备和产业化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220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锂电池界面增效技术的研发及产业化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221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新型液相法制备储能磷酸盐正极材料的研发及产业化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222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面向电子产业应用的超高纯度碳纳米管材料的研发及产业化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223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储能系统用纳米分级孔锂电隔膜涂层材料的研发与产业化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224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VOCs吸附/催化用复合纳孔材料研发及产业化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225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锂电用迈克烯/碳纳米管负极复合材料的研发与产业化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226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先进真空离子镀膜装备与纳米涂层技术的研发及产业化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227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基于单分散技术的介孔超细微球宏量制备及产业化应用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228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双晶型PDH纳米催化材料研发与产业化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229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基于真空磁控溅射镀膜材料的超薄柔性玻璃研发及产业化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230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新能源电池用纳米微孔隔热材料的研发及产业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231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清研新材功能性纳米材料产业化项目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232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基于糖类原料的钠离子电池用硬碳负极的研发及产业化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233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基于云原生虚拟数仓技术的研发及产业化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234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基于AIoT技术的标准化高集成实验室数智化平台的研发及产业化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235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基于深度神经网络模型的隐形数字水印的研发及产业化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236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商业地理信息大数据治理与分析应用平台的研发和产业化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237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基于云边融合实时检测算法的粉末材料分析仪及其产业化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238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AI算力协同与存储共享 UPaaS 技术研发及产业化应用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239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基于相干光量子计算机的量子云服务建设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240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基于AIGC技术的元宇宙三维引擎XR内容创作工具云平台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241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数据要素资产化治理平台研发及产业化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242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新型MEMS量子传感器件及其关键技术的研发及产业化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243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基于自主研发核心模块射频宽带收发仪的半导体射频测试系统研发及产业化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244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高解析度彩色喷墨打印头产业化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245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碳化硅功率模块封装开发制造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246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应用于MicroLED及先进封装领域的接近式光刻机研发及产业化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247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基于磁光克尔效应的半导体磁性测量技术及产业化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248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半导体湿法制程设备和半导体微电子自动化设备的研发及产业化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249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大规模高并行度存储器及汽车电子集成电路系统级测试与可靠性验证产研一体化平台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250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集成电路封装专用高端模塑料国产化项目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251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立体微电路医疗内窥镜模组的研发及产业化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252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万级像素直射式多算法融合的车规级矩阵投影大灯的研发及产业化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253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高端无玻纤材料EMC多层载板的国产化工艺研发及产业化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254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 xml:space="preserve"> 超高清SVAC视音频编解码芯片研发与产业化 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255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“感算共融”智能感知芯片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256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基于SIMO技术的高集成度快充芯片项目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257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 xml:space="preserve">高端芯片可测试性EDA设计工具自主研发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258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应用于工业(储能、人形机器人)与车规级电池管理系统中模拟前端芯片的研发与产业化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259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新一代车规级功放芯片的研发及产业化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260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低损耗高性能的 TC-SAW 滤波器研发及产业化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261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高性能车载高速SerDes通讯芯片的研发及产业化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262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用于生命体征监测的毫米波生物雷达芯片与模块的研发及产业化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263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空天地一体化卫星移动通信和导航芯片的研发及产业化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264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超低功耗、高集成度新型传感器及芯片的研发及产业化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265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车载激光雷达芯片的研发及产业化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266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高速率高精度ADC芯片的研发及产业化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267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基于时间摩尔技术时间敏感网络TSN交换机自主芯片的产业化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268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应用于高端笔电的AMOLED显示芯片研发与产业化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269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短波红外传感芯片模组的研发和产业化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270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基于NLP技术的可信病案数字化智能质检归档平台的研发及产业化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271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无人集群多模态数据采集及3D实景地图生成系统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272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基于数字孪生的智慧空域系统研发与产业化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273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国产化AUTOSAR工具及基础软件的研发与应用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274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复杂场景下中国手语实时翻译系统研发及产业化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275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新能源动力电池智能数据平台的研发与应用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276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基于物联网密码安全技术的手机数字钥匙产品的研发与产业化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277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基于数据知识双轮驱动技术的中小河流洪涝灾害防控智能平台的研发及产业化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278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基于本地化部署大语言模型的智能化合规审计监控软件和云服务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279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国产切削仿真工业软件的研发及产业化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280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低速无人驾驶领域的高精度定位导航控制系统的研发及产业化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281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基于超级计算的算力与算法应用系统研发及产业化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282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基于深度学习和小样本容量训练技术的工业视觉系统开发及产业化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283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汽车热管理集成域控系统的研发及产业化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284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基于大语言模型的企业级自主智能体构建平台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285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具身智能机器人的研发及产业化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286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 xml:space="preserve">基于多元交互元宇宙策略AI监测系统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287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植物病虫害识别大语言模型(LLM)及防治软硬件集成系统的研发及产业化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288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民航机场行业亿级像素计算摄像系统的研发及产业化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289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基于5AioT大数据及LLM大模型训练的对话式数智化中台的研发及产业化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290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基于固态激光雷达的具身智能天车机器人控制与AI视觉系统的研发和产业化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291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XR智能穿戴设备终端及系统的研发与产业化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292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材料科学人工智能大模型及应用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293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基于非机动车驾驶行为强化学习技术的非结构化场景自动驾驶系统的研发和产业化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294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金融行业模型开发训练和管理平台研发及产业化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295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基于多模态大模型的工业质检设备研发与产业化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296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便携式高速率脑机接口关键技术研发与应用落地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297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能源勘探领域机器视觉智能传感设备的研发与产业化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298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复杂背景下低小慢目标高速搜索与跟踪系统的研发及大规模量产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299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面向大模型训练的网内计算加速系统研发及产业化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300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基于多模态大模型的遥感数据处理平台研发及产业化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301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基于机器视觉和大数据技术的轨道交通智能制造装备产业化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302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高通信速率星载激光通信终端的开发及产业化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303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基于薄膜铌酸锂材料光子集成芯片研发与产业化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304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软件化智能雷达数字孪生系统的研发和产业化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305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智能化微纳光学芯片产业化技术开发与应用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306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基于人工智能的超长距高分辨率车载激光雷达的研发及产业化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307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智慧海洋信息体系视域下的水下无线光通信系统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308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基于自研基带芯片的厘米级卫星定位系列产品的研发及产业化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309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确定性网络应用关键技术研发及产业化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310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光电芯片混合集成封装器件及模组的研发及产业化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311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基于软件化雷达架构的调频连续波微型SAR研发及产业化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312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低轨卫星终端相控阵天线模组的研发和产业化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313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基于深度学习技术的工业读码器研发及产业化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314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 xml:space="preserve">液晶偏振全息光学器件的研发及产业化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315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高端光电探测器研发及产业化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316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高性能MEMS加速度传感器的研发与产业化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317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压电薄膜传感成像芯片的研发及产业化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318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AR-HUD 大幅面光波导显示模组研发与产业化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319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应用导向型全自主功率芯片及器件研发及产业化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320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基于纳米压印技术的晶圆级高精度微纳元器件的研发及产业化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321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用于半导体制造设备的浓度、流量智能传感器的研发与产业化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322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高性能氮化镓二极管与芯片的研发及产业化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323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基于低缺陷沉积技术的激光光学元件研发与产业化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324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偏振增强成像探测系统的研发及产业化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325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基于几何光波导技术的AR显示器件产业化项目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326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用于5G高速全光网交换系统之芯片-光芯片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327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全域燃气管网健康智慧监控系统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328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高功率氮化镓蓝光激光芯片研发及产业化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329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车规级高性能一体成型电感的研发及产业化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330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基于L5+无人驾驶技术的硬件在环MIL和模型在环MIL汽车主被动安全碰撞测试SoC解决方案的研发与产业化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331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AI 驱动的自动驾驶研发测试平台研发及规模化应用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332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高精度直驱伺服系统研发及产业化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333</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集成路况预瞄的智能空气悬架系统域控制器研发及产业化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334</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高精细湿法制浆工艺方案及设备的研发及产业化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335</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新能源汽车底盘智能控制系统研发与产业化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336</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面向高附加值作物的高光效加速育种植物舱的研发及产业化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337</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智能底盘核心零部件系统的研发及产业化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338</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高速高精度3D点云相机及视觉软件的研发和产业化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339</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面向新能源汽车智能底盘关键部件的研发及产业化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340</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大尺寸单晶GaN生长装备研发及产业化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341</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应用于智慧座舱的透明显示解决方案的研发与产业化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lang w:bidi="ar"/>
              </w:rPr>
            </w:pPr>
            <w:r>
              <w:rPr>
                <w:rFonts w:hint="eastAsia" w:eastAsia="仿宋_GB2312"/>
                <w:bCs/>
                <w:snapToGrid w:val="0"/>
                <w:kern w:val="0"/>
                <w:sz w:val="18"/>
                <w:szCs w:val="18"/>
                <w:lang w:val="en-US" w:eastAsia="zh-CN" w:bidi="ar"/>
              </w:rPr>
              <w:t>342</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eastAsia" w:eastAsia="仿宋_GB2312"/>
                <w:bCs/>
                <w:snapToGrid w:val="0"/>
                <w:kern w:val="0"/>
                <w:sz w:val="18"/>
                <w:szCs w:val="18"/>
              </w:rPr>
            </w:pPr>
            <w:r>
              <w:rPr>
                <w:rFonts w:hint="eastAsia" w:eastAsia="仿宋_GB2312"/>
                <w:bCs/>
                <w:snapToGrid w:val="0"/>
                <w:kern w:val="0"/>
                <w:sz w:val="18"/>
                <w:szCs w:val="18"/>
                <w:lang w:val="en-US" w:eastAsia="zh-CN"/>
              </w:rPr>
              <w:t>工业自动化设备零部件智能选型与生产技术</w:t>
            </w:r>
          </w:p>
        </w:tc>
      </w:tr>
    </w:tbl>
    <w:p>
      <w:pPr>
        <w:jc w:val="left"/>
        <w:rPr>
          <w:rFonts w:hint="default" w:ascii="黑体" w:hAnsi="黑体" w:eastAsia="黑体" w:cs="黑体"/>
          <w:sz w:val="32"/>
          <w:szCs w:val="32"/>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23DFD1-3C4C-4D53-BDC1-C095F1417D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1D46F502-BDD0-496B-8E2C-9C26B6760856}"/>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FEECF6BF-14D9-48A3-8E12-67B9325C198E}"/>
  </w:font>
  <w:font w:name="楷体">
    <w:panose1 w:val="02010609060101010101"/>
    <w:charset w:val="86"/>
    <w:family w:val="auto"/>
    <w:pitch w:val="default"/>
    <w:sig w:usb0="800002BF" w:usb1="38CF7CFA" w:usb2="00000016" w:usb3="00000000" w:csb0="00040001" w:csb1="00000000"/>
    <w:embedRegular r:id="rId4" w:fontKey="{A358F4A7-885C-4863-9AEC-5D3EA6EB591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MzgyMjA3NzljZTk5M2M0ZjZiNjMwNmQ3NzQ1ZDkifQ=="/>
  </w:docVars>
  <w:rsids>
    <w:rsidRoot w:val="76B01917"/>
    <w:rsid w:val="00047ADC"/>
    <w:rsid w:val="002146D5"/>
    <w:rsid w:val="002C3B20"/>
    <w:rsid w:val="00565D50"/>
    <w:rsid w:val="005E5327"/>
    <w:rsid w:val="0080055A"/>
    <w:rsid w:val="00823310"/>
    <w:rsid w:val="00862E36"/>
    <w:rsid w:val="008C7615"/>
    <w:rsid w:val="009466FB"/>
    <w:rsid w:val="00A07F60"/>
    <w:rsid w:val="00E615F7"/>
    <w:rsid w:val="00E94843"/>
    <w:rsid w:val="010158D6"/>
    <w:rsid w:val="04E82C3C"/>
    <w:rsid w:val="07093E31"/>
    <w:rsid w:val="07484826"/>
    <w:rsid w:val="099512B1"/>
    <w:rsid w:val="0B6D574A"/>
    <w:rsid w:val="0FDC385C"/>
    <w:rsid w:val="14B25D64"/>
    <w:rsid w:val="150803C8"/>
    <w:rsid w:val="187C3D68"/>
    <w:rsid w:val="1D1400B4"/>
    <w:rsid w:val="1FF70178"/>
    <w:rsid w:val="21D438EF"/>
    <w:rsid w:val="22A81F3E"/>
    <w:rsid w:val="2A930A9D"/>
    <w:rsid w:val="2C516C8C"/>
    <w:rsid w:val="2E293BF2"/>
    <w:rsid w:val="364A36F0"/>
    <w:rsid w:val="3972107B"/>
    <w:rsid w:val="3D7D6207"/>
    <w:rsid w:val="40C41690"/>
    <w:rsid w:val="43F467CA"/>
    <w:rsid w:val="464C6278"/>
    <w:rsid w:val="473A0094"/>
    <w:rsid w:val="4FB206D0"/>
    <w:rsid w:val="57795815"/>
    <w:rsid w:val="61D17BCE"/>
    <w:rsid w:val="6B436799"/>
    <w:rsid w:val="6D1A4FAB"/>
    <w:rsid w:val="6EDA1DC4"/>
    <w:rsid w:val="75B01BF0"/>
    <w:rsid w:val="76334C0B"/>
    <w:rsid w:val="76B01917"/>
    <w:rsid w:val="776D66B0"/>
    <w:rsid w:val="789F29A9"/>
    <w:rsid w:val="7E52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8138</Words>
  <Characters>9034</Characters>
  <Lines>3</Lines>
  <Paragraphs>1</Paragraphs>
  <TotalTime>17</TotalTime>
  <ScaleCrop>false</ScaleCrop>
  <LinksUpToDate>false</LinksUpToDate>
  <CharactersWithSpaces>9142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2022-05-17T00:59:00Z</dcterms:created>
  <dc:creator>NTKO</dc:creator>
  <cp:lastModifiedBy>user</cp:lastModifiedBy>
  <dcterms:modified xsi:type="dcterms:W3CDTF">2024-06-07T09:09:37Z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EC4CC1ADD2EB4742B57B503BF056E4AE_13</vt:lpwstr>
  </property>
</Properties>
</file>