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95" w:lineRule="atLeast"/>
        <w:jc w:val="center"/>
        <w:outlineLvl w:val="0"/>
        <w:rPr>
          <w:rFonts w:ascii="宋体" w:hAnsi="宋体" w:eastAsia="宋体" w:cs="宋体"/>
          <w:b/>
          <w:bCs/>
          <w:color w:val="CC0000"/>
          <w:kern w:val="36"/>
          <w:sz w:val="27"/>
          <w:szCs w:val="27"/>
          <w:highlight w:val="none"/>
        </w:rPr>
      </w:pPr>
      <w:r>
        <w:rPr>
          <w:rFonts w:hint="eastAsia" w:ascii="宋体" w:hAnsi="宋体" w:eastAsia="宋体" w:cs="宋体"/>
          <w:b/>
          <w:bCs/>
          <w:color w:val="CC0000"/>
          <w:kern w:val="36"/>
          <w:sz w:val="27"/>
          <w:szCs w:val="27"/>
          <w:highlight w:val="none"/>
        </w:rPr>
        <w:t>科技部 财政部 国家税务总局关于修订印发《高新技术企业认定管理办法》的通知</w:t>
      </w:r>
    </w:p>
    <w:p>
      <w:pPr>
        <w:widowControl/>
        <w:shd w:val="clear" w:color="auto" w:fill="FFFFFF"/>
        <w:spacing w:line="405" w:lineRule="atLeast"/>
        <w:jc w:val="left"/>
        <w:rPr>
          <w:rFonts w:ascii="宋体" w:hAnsi="宋体" w:eastAsia="宋体" w:cs="宋体"/>
          <w:color w:val="2A2A2A"/>
          <w:kern w:val="0"/>
          <w:sz w:val="23"/>
          <w:szCs w:val="23"/>
          <w:highlight w:val="none"/>
        </w:rPr>
      </w:pP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国科发火〔2016〕32号 </w:t>
      </w:r>
      <w:bookmarkStart w:id="0" w:name="_GoBack"/>
      <w:bookmarkEnd w:id="0"/>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各省、自治区、直辖市及计划单列市科技厅（委、局）、财政厅（局）、国家税务局、地方税务局：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科 技 部 财 政 部 国家税务总局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2016年1月29日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（此件主动公开） </w:t>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高新技术企业认定管理办法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第一章 总 则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第一条 为扶持和鼓励高新技术企业发展，根据《中华人民共和国企业所得税法》（以下称《企业所得税法》）、《中华人民共和国企业所得税法实施条例》（以下称《实施条例》）有关规定，特制定本办法。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第二条 本办法所称的高新技术企业是指：在《国家重点支持的高新技术领域》内，持续进行研究开发与技术成果转化，形成企业核心自主知识产权，并以此为基础开展经营活动，在中国境内（不包括港、澳、台地区）注册的居民企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第三条 高新技术企业认定管理工作应遵循突出企业主体、鼓励技术创新、实施动态管理、坚持公平公正的原则。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第五条 科技部、财政部、税务总局负责全国高新技术企业认定工作的指导、管理和监督。 </w:t>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第二章 组织与实施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第六条 科技部、财政部、税务总局组成全国高新技术企业认定管理工作领导小组（以下称“领导小组”），其主要职责为：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（一）确定全国高新技术企业认定管理工作方向，审议高新技术企业认定管理工作报告；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（二）协调、解决认定管理及相关政策落实中的重大问题；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（三）裁决高新技术企业认定管理事项中的重大争议，监督、检查各地区认定管理工作，对发现的问题指导整改。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第七条 领导小组下设办公室，由科技部、财政部、税务总局相关人员组成，办公室设在科技部，其主要职责为：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（一）提交高新技术企业认定管理工作报告，研究提出政策完善建议；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（二）指导各地区高新技术企业认定管理工作，组织开展对高新技术企业认定管理工作的监督检查，对发现的问题提出整改处理建议；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（三）负责各地区高新技术企业认定工作的备案管理，公布认定的高新技术企业名单，核发高新技术企业证书编号；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（四）建设并管理“高新技术企业认定管理工作网”；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（五）完成领导小组交办的其他工作。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（一）负责本行政区域内的高新技术企业认定工作，每年向领导小组办公室提交本地区高新技术企业认定管理工作报告；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（二）负责将认定后的高新技术企业按要求报领导小组办公室备案，对通过备案的企业颁发高新技术企业证书；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（三）负责遴选参与认定工作的评审专家（包括技术专家和财务专家），并加强监督管理；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（四）负责对已认定企业进行监督检查，受理、核实并处理复核申请及有关举报等事项，落实领导小组及其办公室提出的整改建议；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（五）完成领导小组办公室交办的其他工作。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第九条 通过认定的高新技术企业，其资格自颁发证书之日起有效期为三年。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第十条 企业获得高新技术企业资格后，自高新技术企业证书颁发之日所在年度起享受税收优惠，可依照本办法第四条的规定到主管税务机关办理税收优惠手续。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第三章 认定条件与程序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第十一条 认定为高新技术企业须同时满足以下条件：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（一）企业申请认定时须注册成立一年以上；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（二）企业通过自主研发、受让、受赠、并购等方式，获得对其主要产品（服务）在技术上发挥核心支持作用的知识产权的所有权；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（三）对企业主要产品（服务）发挥核心支持作用的技术属于《国家重点支持的高新技术领域》规定的范围；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（四）企业从事研发和相关技术创新活动的科技人员占企业当年职工总数的比例不低于10%；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（五）企业近三个会计年度（实际经营期不满三年的按实际经营时间计算，下同）的研究开发费用总额占同期销售收入总额的比例符合如下要求：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1. 最近一年销售收入小于5,000万元（含）的企业，比例不低于5%；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 最近一年销售收入在5,000万元至2亿元（含）的企业，比例不低于4%；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3. 最近一年销售收入在2亿元以上的企业，比例不低于3%。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其中，企业在中国境内发生的研究开发费用总额占全部研究开发费用总额的比例不低于60%；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（六）近一年高新技术产品（服务）收入占企业同期总收入的比例不低于60%；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（七）企业创新能力评价应达到相应要求；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（八）企业申请认定前一年内未发生重大安全、重大质量事故或严重环境违法行为。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第十二条 高新技术企业认定程序如下：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（一）企业申请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企业对照本办法进行自我评价。认为符合认定条件的在“高新技术企业认定管理工作网”注册登记，向认定机构提出认定申请。申请时提交下列材料：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1. 高新技术企业认定申请书；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2. 证明企业依法成立的相关注册登记证件；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3. 知识产权相关材料、科研项目立项证明、科技成果转化、研究开发的组织管理等相关材料；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4. 企业高新技术产品（服务）的关键技术和技术指标、生产批文、认证认可和相关资质证书、产品质量检验报告等相关材料；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5. 企业职工和科技人员情况说明材料；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6. 经具有资质的中介机构出具的企业近三个会计年度研究开发费用和近一个会计年度高新技术产品（服务）收入专项审计或鉴证报告，并附研究开发活动说明材料；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7. 经具有资质的中介机构鉴证的企业近三个会计年度的财务会计报告（包括会计报表、会计报表附注和财务情况说明书）；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8. 近三个会计年度企业所得税年度纳税申报表。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（二）专家评审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认定机构应在符合评审要求的专家中，随机抽取组成专家组。专家组对企业申报材料进行评审，提出评审意见。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（三）审查认定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认定机构结合专家组评审意见，对申请企业进行综合审查，提出认定意见并报领导小组办公室。认定企业由领导小组办公室在“高新技术企业认定管理工作网”公示10个工作日，无异议的，予以备案，并在“高新技术企业认定管理工作网”公告，由认定机构向企业颁发统一印制的“高新技术企业证书”；有异议的，由认定机构进行核实处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第十三条 企业获得高新技术企业资格后，应每年5月底前在“高新技术企业认定管理工作网”填报上一年度知识产权、科技人员、研发费用、经营收入等年度发展情况报表。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第十四条 对于涉密企业，按照国家有关保密工作规定，在确保涉密信息安全的前提下，按认定工作程序组织认定。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第四章 监督管理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与有效期不变；不符合认定条件的，自更名或条件变化年度起取消其高新技术企业资格。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第十八条 跨认定机构管理区域整体迁移的高新技术企业，在其高新技术企业资格有效期内完成迁移的，其资格继续有效；跨认定机构管理区域部分搬迁的，由迁入地认定机构按照本办法重新认定。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第十九条 已认定的高新技术企业有下列行为之一的，由认定机构取消其高新技术企业资格：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（一）在申请认定过程中存在严重弄虚作假行为的；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（二）发生重大安全、重大质量事故或有严重环境违法行为的；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（三）未按期报告与认定条件有关重大变化情况，或累计两年未填报年度发展情况报表的。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对被取消高新技术企业资格的企业，由认定机构通知税务机关按《税收征管法》及有关规定，追缴其自发生上述行为之日所属年度起已享受的高新技术企业税收优惠。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第二十条 参与高新技术企业认定工作的各类机构和人员对所承担的有关工作负有诚信、合规、保密义务。违反高新技术企业认定工作相关要求和纪律的，给予相应处理。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br w:type="textWrapping"/>
      </w:r>
      <w:r>
        <w:rPr>
          <w:rFonts w:hint="eastAsia" w:ascii="宋体" w:hAnsi="宋体" w:eastAsia="宋体" w:cs="宋体"/>
          <w:b/>
          <w:bCs/>
          <w:color w:val="2A2A2A"/>
          <w:kern w:val="0"/>
          <w:sz w:val="23"/>
          <w:highlight w:val="none"/>
        </w:rPr>
        <w:t xml:space="preserve">第五章 附 则 </w:t>
      </w:r>
      <w:r>
        <w:rPr>
          <w:rFonts w:hint="eastAsia" w:ascii="宋体" w:hAnsi="宋体" w:eastAsia="宋体" w:cs="宋体"/>
          <w:b/>
          <w:bCs/>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第二十一条 科技部、财政部、税务总局根据本办法另行制定《高新技术企业认定管理工作指引》。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第二十二条 本办法由科技部、财政部、税务总局负责解释。 </w:t>
      </w:r>
      <w:r>
        <w:rPr>
          <w:rFonts w:hint="eastAsia" w:ascii="宋体" w:hAnsi="宋体" w:eastAsia="宋体" w:cs="宋体"/>
          <w:color w:val="2A2A2A"/>
          <w:kern w:val="0"/>
          <w:sz w:val="23"/>
          <w:szCs w:val="23"/>
          <w:highlight w:val="none"/>
        </w:rPr>
        <w:br w:type="textWrapping"/>
      </w:r>
      <w:r>
        <w:rPr>
          <w:rFonts w:hint="eastAsia" w:ascii="宋体" w:hAnsi="宋体" w:eastAsia="宋体" w:cs="宋体"/>
          <w:color w:val="2A2A2A"/>
          <w:kern w:val="0"/>
          <w:sz w:val="23"/>
          <w:szCs w:val="23"/>
          <w:highlight w:val="none"/>
        </w:rPr>
        <w:t xml:space="preserve">第二十三条 本办法自2016年1月1日起实施。原《高新技术企业认定管理办法》（国科发火[2008]172号）同时废止。 </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EwNDc4NjhmYWE0NGY1YWM1YTIyZmZlMjIwNjMxYzkifQ=="/>
  </w:docVars>
  <w:rsids>
    <w:rsidRoot w:val="003A06C6"/>
    <w:rsid w:val="001054E9"/>
    <w:rsid w:val="003A06C6"/>
    <w:rsid w:val="006D561E"/>
    <w:rsid w:val="00921E40"/>
    <w:rsid w:val="00AD07C7"/>
    <w:rsid w:val="00EA294B"/>
    <w:rsid w:val="30B621B9"/>
    <w:rsid w:val="35AD5EFA"/>
    <w:rsid w:val="6F4F6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3616</Words>
  <Characters>3664</Characters>
  <Lines>27</Lines>
  <Paragraphs>7</Paragraphs>
  <TotalTime>6</TotalTime>
  <ScaleCrop>false</ScaleCrop>
  <LinksUpToDate>false</LinksUpToDate>
  <CharactersWithSpaces>3791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2016-02-04T08:09:00Z</dcterms:created>
  <dc:creator>高嘉昌</dc:creator>
  <cp:lastModifiedBy>高高高先生</cp:lastModifiedBy>
  <dcterms:modified xsi:type="dcterms:W3CDTF">2023-03-30T12:22:40Z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0A8A3004AEFC4C2BBC14969C8588E67D</vt:lpwstr>
  </property>
</Properties>
</file>