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eastAsia="zh-CN"/>
        </w:rPr>
      </w:pPr>
      <w:bookmarkStart w:id="41" w:name="_GoBack"/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eastAsia="zh-CN"/>
        </w:rPr>
        <w:t>年苏州市相城区工业设计发展专项资金项目（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sz w:val="48"/>
          <w:szCs w:val="48"/>
          <w:highlight w:val="none"/>
          <w:lang w:eastAsia="zh-CN"/>
        </w:rPr>
        <w:t>）申报指南</w:t>
      </w:r>
    </w:p>
    <w:bookmarkEnd w:id="41"/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autoSpaceDE w:val="0"/>
        <w:autoSpaceDN w:val="0"/>
        <w:snapToGrid w:val="0"/>
        <w:jc w:val="center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9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1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100"/>
          <w:sz w:val="32"/>
          <w:szCs w:val="32"/>
          <w:highlight w:val="none"/>
          <w:lang w:eastAsia="zh-CN"/>
        </w:rPr>
        <w:t>苏州市相城区工业和信息化局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napToGrid w:val="0"/>
          <w:color w:val="auto"/>
          <w:w w:val="100"/>
          <w:sz w:val="32"/>
          <w:szCs w:val="32"/>
          <w:highlight w:val="none"/>
          <w:lang w:val="en-US" w:eastAsia="zh-CN"/>
        </w:rPr>
        <w:t>2023年7月</w:t>
      </w:r>
    </w:p>
    <w:p>
      <w:pPr>
        <w:rPr>
          <w:rFonts w:hint="default" w:ascii="Times New Roman" w:hAnsi="Times New Roman" w:cs="Times New Roman"/>
          <w:b w:val="0"/>
          <w:bCs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/>
          <w:highlight w:val="none"/>
          <w:lang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 w:val="0"/>
          <w:bCs/>
          <w:sz w:val="21"/>
          <w:szCs w:val="22"/>
          <w:highlight w:val="none"/>
          <w:lang w:val="en-US" w:eastAsia="en-US" w:bidi="en-US"/>
        </w:rPr>
      </w:pPr>
      <w:bookmarkStart w:id="0" w:name="_Toc15824"/>
      <w:bookmarkStart w:id="1" w:name="_Toc1119712"/>
      <w:bookmarkStart w:id="2" w:name="_Toc29668"/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6"/>
          <w:highlight w:val="none"/>
        </w:rPr>
        <w:t>目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6"/>
          <w:highlight w:val="none"/>
        </w:rPr>
        <w:t>录</w:t>
      </w:r>
    </w:p>
    <w:p>
      <w:pPr>
        <w:pStyle w:val="19"/>
        <w:tabs>
          <w:tab w:val="right" w:leader="dot" w:pos="8306"/>
          <w:tab w:val="clear" w:pos="8720"/>
        </w:tabs>
      </w:pP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instrText xml:space="preserve">TOC \o "1-2" \h \u </w:instrText>
      </w:r>
      <w:r>
        <w:rPr>
          <w:rFonts w:hint="default" w:ascii="Times New Roman" w:hAnsi="Times New Roman" w:eastAsia="方正小标宋_GBK" w:cs="Times New Roman"/>
          <w:b w:val="0"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_Toc13863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t>A加快工业设计企业集群培育</w:t>
      </w:r>
      <w:r>
        <w:tab/>
      </w:r>
      <w:r>
        <w:fldChar w:fldCharType="begin"/>
      </w:r>
      <w:r>
        <w:instrText xml:space="preserve"> PAGEREF _Toc13863 \h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_Toc22018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  <w:lang w:eastAsia="zh-CN"/>
        </w:rPr>
        <w:t>A-1加快招引企业落户</w:t>
      </w:r>
      <w:r>
        <w:tab/>
      </w:r>
      <w:r>
        <w:fldChar w:fldCharType="begin"/>
      </w:r>
      <w:r>
        <w:instrText xml:space="preserve"> PAGEREF _Toc22018 \h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_Toc7554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  <w:lang w:eastAsia="zh-CN"/>
        </w:rPr>
        <w:t>A-2支持企业做大做强</w:t>
      </w:r>
      <w:r>
        <w:tab/>
      </w:r>
      <w:r>
        <w:fldChar w:fldCharType="begin"/>
      </w:r>
      <w:r>
        <w:instrText xml:space="preserve"> PAGEREF _Toc7554 \h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  <w:tab w:val="clear" w:pos="8720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_Toc5246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t>B提升工业设计创新发展能力</w:t>
      </w:r>
      <w:r>
        <w:tab/>
      </w:r>
      <w:r>
        <w:fldChar w:fldCharType="begin"/>
      </w:r>
      <w:r>
        <w:instrText xml:space="preserve"> PAGEREF _Toc5246 \h </w:instrText>
      </w:r>
      <w:r>
        <w:fldChar w:fldCharType="separate"/>
      </w:r>
      <w:r>
        <w:t>4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_Toc16130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  <w:lang w:val="en-US" w:eastAsia="zh-CN"/>
        </w:rPr>
        <w:t>B-1</w:t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</w:rPr>
        <w:t>推进工业设计创新载体建设</w:t>
      </w:r>
      <w:r>
        <w:tab/>
      </w:r>
      <w:r>
        <w:fldChar w:fldCharType="begin"/>
      </w:r>
      <w:r>
        <w:instrText xml:space="preserve"> PAGEREF _Toc16130 \h </w:instrText>
      </w:r>
      <w:r>
        <w:fldChar w:fldCharType="separate"/>
      </w:r>
      <w:r>
        <w:t>4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  <w:tab w:val="clear" w:pos="8720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_Toc26941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t>C营造工业设计良好氛围</w:t>
      </w:r>
      <w:r>
        <w:tab/>
      </w:r>
      <w:r>
        <w:fldChar w:fldCharType="begin"/>
      </w:r>
      <w:r>
        <w:instrText xml:space="preserve"> PAGEREF _Toc26941 \h </w:instrText>
      </w:r>
      <w:r>
        <w:fldChar w:fldCharType="separate"/>
      </w:r>
      <w:r>
        <w:t>4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23"/>
        <w:tabs>
          <w:tab w:val="right" w:leader="dot" w:pos="8306"/>
        </w:tabs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instrText xml:space="preserve"> HYPERLINK \l _Toc9384 </w:instrText>
      </w:r>
      <w:r>
        <w:rPr>
          <w:rFonts w:hint="default" w:ascii="Times New Roman" w:hAnsi="Times New Roman" w:eastAsia="方正小标宋_GBK" w:cs="Times New Roman"/>
          <w:bCs/>
          <w:i w:val="0"/>
          <w:iCs w:val="0"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  <w:lang w:eastAsia="zh-CN"/>
        </w:rPr>
        <w:t>C-1</w:t>
      </w:r>
      <w:r>
        <w:rPr>
          <w:rFonts w:hint="default" w:ascii="Times New Roman" w:hAnsi="Times New Roman" w:eastAsia="楷体_GB2312" w:cs="Times New Roman"/>
          <w:bCs/>
          <w:szCs w:val="32"/>
          <w:highlight w:val="none"/>
        </w:rPr>
        <w:t>鼓励企业申报设计奖项</w:t>
      </w:r>
      <w:r>
        <w:tab/>
      </w:r>
      <w:r>
        <w:fldChar w:fldCharType="begin"/>
      </w:r>
      <w:r>
        <w:instrText xml:space="preserve"> PAGEREF _Toc9384 \h </w:instrText>
      </w:r>
      <w:r>
        <w:fldChar w:fldCharType="separate"/>
      </w:r>
      <w:r>
        <w:t>4</w:t>
      </w:r>
      <w:r>
        <w:fldChar w:fldCharType="end"/>
      </w: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p>
      <w:pPr>
        <w:pStyle w:val="19"/>
        <w:tabs>
          <w:tab w:val="right" w:leader="dot" w:pos="8306"/>
          <w:tab w:val="clear" w:pos="8720"/>
        </w:tabs>
      </w:pPr>
      <w:r>
        <w:rPr>
          <w:rFonts w:hint="eastAsia" w:ascii="Times New Roman" w:hAnsi="Times New Roman" w:eastAsia="黑体" w:cs="Times New Roman"/>
          <w:bCs/>
          <w:szCs w:val="32"/>
          <w:highlight w:val="none"/>
          <w:lang w:val="en-US" w:eastAsia="zh-CN"/>
        </w:rPr>
        <w:t>附表</w:t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val="en-US" w:eastAsia="zh-CN"/>
        </w:rPr>
        <w:instrText xml:space="preserve"> HYPERLINK \l _Toc24007 </w:instrText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val="en-US" w:eastAsia="zh-CN"/>
        </w:rPr>
        <w:t>2023年苏州市相城区工业设计发展专项资金项目（第一批）申报表</w:t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tab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fldChar w:fldCharType="begin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instrText xml:space="preserve"> PAGEREF _Toc24007 \h </w:instrText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fldChar w:fldCharType="separate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t>7</w:t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eastAsia="zh-CN"/>
        </w:rPr>
        <w:fldChar w:fldCharType="end"/>
      </w:r>
      <w:r>
        <w:rPr>
          <w:rFonts w:hint="default" w:ascii="Times New Roman" w:hAnsi="Times New Roman" w:eastAsia="黑体" w:cs="Times New Roman"/>
          <w:bCs/>
          <w:szCs w:val="32"/>
          <w:highlight w:val="none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aps/>
          <w:sz w:val="32"/>
          <w:szCs w:val="32"/>
          <w:highlight w:val="none"/>
          <w:lang w:val="en-US" w:eastAsia="zh-CN" w:bidi="en-US"/>
        </w:rPr>
        <w:sectPr>
          <w:footerReference r:id="rId5" w:type="default"/>
          <w:pgSz w:w="11906" w:h="16838"/>
          <w:pgMar w:top="1440" w:right="1800" w:bottom="1440" w:left="1800" w:header="851" w:footer="567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小标宋_GBK" w:cs="Times New Roman"/>
          <w:bCs/>
          <w:i w:val="0"/>
          <w:iCs w:val="0"/>
          <w:color w:val="auto"/>
          <w:szCs w:val="32"/>
          <w:highlight w:val="none"/>
          <w:lang w:val="en-US" w:eastAsia="zh-CN"/>
        </w:rPr>
        <w:fldChar w:fldCharType="end"/>
      </w:r>
    </w:p>
    <w:bookmarkEnd w:id="0"/>
    <w:bookmarkEnd w:id="1"/>
    <w:bookmarkEnd w:id="2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3" w:name="_Toc12830"/>
      <w:bookmarkStart w:id="4" w:name="_Toc24152"/>
      <w:bookmarkStart w:id="5" w:name="_Toc13863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A</w:t>
      </w:r>
      <w:bookmarkEnd w:id="3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加快工业设计企业集群培育</w:t>
      </w:r>
      <w:bookmarkEnd w:id="4"/>
      <w:bookmarkEnd w:id="5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6" w:name="_Toc11074"/>
      <w:bookmarkStart w:id="7" w:name="_Toc1119713"/>
      <w:bookmarkStart w:id="8" w:name="_Toc6449"/>
      <w:bookmarkStart w:id="9" w:name="_Toc22018"/>
      <w:bookmarkStart w:id="10" w:name="_Toc1946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A-1加快</w:t>
      </w:r>
      <w:bookmarkEnd w:id="6"/>
      <w:bookmarkEnd w:id="7"/>
      <w:bookmarkEnd w:id="8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招引企业落户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1.在苏州市相城区范围内注册、具有独立的法人资格；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2.近一年信用状况良好，无严重失信行为；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3.新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引进的工业设计企业、机构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在相城区缴纳社保人员满5名、工业设计年销售收入超过100万元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截至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2022年6月1日到2023年8月9日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注册满1年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4.从工业企业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分离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新设立的工业设计企业、机构，在相城区缴纳社保人员满5名、工业设计年销售收入超过100万元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截至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2022年6月1日到2023年8月9日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u w:val="none"/>
        </w:rPr>
        <w:t>注册满1年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二、扶持办法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给予一次性奖励10万元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三、申报材料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1.相城区工业设计发展专项资金项目申报表；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2.营业执照（含18位统一社会信用代码）；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3.从业人员劳动合同、工资证明、社保缴纳清单；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4.经有资质会计师事务所审计的本年度工业设计专项审计报告；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5.其他有关证明材料。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11" w:name="_Toc25414"/>
      <w:bookmarkStart w:id="12" w:name="_Toc24945"/>
      <w:bookmarkStart w:id="13" w:name="_Toc1119719"/>
      <w:bookmarkStart w:id="14" w:name="_Toc7555"/>
      <w:bookmarkStart w:id="15" w:name="_Toc7554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A-2</w:t>
      </w:r>
      <w:bookmarkEnd w:id="11"/>
      <w:bookmarkEnd w:id="12"/>
      <w:bookmarkEnd w:id="13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支持企业做大做强</w:t>
      </w:r>
      <w:bookmarkEnd w:id="14"/>
      <w:bookmarkEnd w:id="15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  <w:highlight w:val="none"/>
          <w:lang w:eastAsia="zh-CN"/>
        </w:rPr>
      </w:pPr>
      <w:bookmarkStart w:id="16" w:name="_Toc11596"/>
      <w:bookmarkStart w:id="17" w:name="_Toc19999"/>
      <w:bookmarkStart w:id="18" w:name="_Toc1119721"/>
      <w:bookmarkStart w:id="19" w:name="_Toc23597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A-2-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bookmarkEnd w:id="16"/>
      <w:bookmarkEnd w:id="17"/>
      <w:bookmarkEnd w:id="18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工业设计企业</w:t>
      </w:r>
      <w:bookmarkEnd w:id="1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1.在苏州市相城区范围内注册、具有独立的法人资格；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2.近三年信用状况良好，无严重失信行为；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3.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服务5家及以上工业企业，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工业设计年销售收入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首次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超过500万元、1000万元、2000万元、5000万元、1亿元的工业设计企业。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二、扶持办法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工业设计年销售收入首次超过500万元、1000万元、2000万元、5000万元、1亿元的工业设计企业，分别给予15万元、30万元、50万元、100万元、200万元的一次性奖励。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三、申报材料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1.相城区工业设计发展专项资金项目申报表；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2.营业执照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（含18位统一社会信用代码）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经有资质会计师事务所审计的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本年度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工业设计专项审计报告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4.本年度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企业承接的工业设计项目清单（清单须包括项目名称、合作单位、合同金额等）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、项目合同、工业设计成果等证明材料复印件；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其他有关证明材料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bookmarkStart w:id="20" w:name="_Toc1220"/>
      <w:bookmarkStart w:id="21" w:name="_Toc24670"/>
      <w:bookmarkStart w:id="22" w:name="_Toc1119722"/>
      <w:bookmarkStart w:id="23" w:name="_Toc16049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A-2-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bookmarkEnd w:id="20"/>
      <w:bookmarkEnd w:id="21"/>
      <w:bookmarkEnd w:id="22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工业企业</w:t>
      </w:r>
      <w:bookmarkEnd w:id="2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1.在苏州市相城区范围内注册、具有独立的法人资格；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2.近三年信用状况良好，无严重失信行为；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3.具有市级以上工业设计中心、工业设计研究院且对外提供工业设计服务的工业企业;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服务5家及以上工业企业，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工业设计年销售收入首次超过500万元、1000万元、2000万元、5000万元、1亿元的工业企业。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二、扶持办法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工业设计年销售收入首次超过500万元、1000万元、2000万元、5000万元、1亿元的工业设计企业，分别给予15万元、30万元、50万元、100万元、200万元的一次性奖励。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三、申报材料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1.相城区工业设计发展专项资金项目申报表；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.营业执照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</w:rPr>
        <w:t>（含18位统一社会信用代码）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  <w:t>；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3.市级以上工业设计中心、工业设计研究院认定文件；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</w:rPr>
        <w:t>经有资质会计师事务所审计的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  <w:t>本年度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</w:rPr>
        <w:t>工业设计专项审计报告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2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20"/>
          <w:highlight w:val="none"/>
          <w:u w:val="none"/>
          <w:lang w:val="en-US" w:eastAsia="zh-CN"/>
        </w:rPr>
        <w:t>5.本年度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20"/>
          <w:highlight w:val="none"/>
          <w:u w:val="none"/>
        </w:rPr>
        <w:t>企业承接的工业设计项目清单（清单须包括项目名称、合作单位、合同金额等）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20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20"/>
          <w:highlight w:val="none"/>
          <w:u w:val="none"/>
          <w:lang w:val="en-US" w:eastAsia="zh-CN"/>
        </w:rPr>
        <w:t>项目合同、工业设计成果等证明材料复印件；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</w:rPr>
        <w:t>其他有关证明材料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24" w:name="_Toc13566"/>
      <w:bookmarkStart w:id="25" w:name="_Toc5708"/>
      <w:bookmarkStart w:id="26" w:name="_Toc1119732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27" w:name="_Toc7306"/>
      <w:bookmarkStart w:id="28" w:name="_Toc5246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B</w:t>
      </w:r>
      <w:bookmarkEnd w:id="24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提升工业设计创新发展能力</w:t>
      </w:r>
      <w:bookmarkEnd w:id="27"/>
      <w:bookmarkEnd w:id="28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29" w:name="_Toc14259"/>
      <w:bookmarkStart w:id="30" w:name="_Toc16130"/>
      <w:bookmarkStart w:id="31" w:name="_Toc4094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B-1</w:t>
      </w:r>
      <w:bookmarkEnd w:id="29"/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</w:rPr>
        <w:t>推进工业设计创新载体建设</w:t>
      </w:r>
      <w:bookmarkEnd w:id="30"/>
      <w:bookmarkEnd w:id="3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一、申报条件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在苏州市相城区范围内注册、具有独立的法人资格；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近三年信用状况良好，无严重失信行为；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新认定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国家级、省级、市级工业设计中心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新认定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国家级、省级工业设计研究院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二、扶持办法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新认定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国家级、省级、市级工业设计中心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，分别给予200万元、50万元、15万元奖励；新认定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省级生产性服务业集聚示范区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给予50万元奖励；新认定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国家级、省级工业设计研究院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，分别给予500万元、100万元奖励。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三、申报材料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1.相城区工业设计发展专项资金项目申报表；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.营业执照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</w:rPr>
        <w:t>（含18位统一社会信用代码）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3.国家级、省级、市级工业设计中心认定文件，国家级、省级工业设计研究院认定文件；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0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其他有关证明材料。</w:t>
      </w:r>
    </w:p>
    <w:bookmarkEnd w:id="25"/>
    <w:bookmarkEnd w:id="26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32" w:name="_Toc22159"/>
      <w:bookmarkStart w:id="33" w:name="_Toc4664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34" w:name="_Toc30484"/>
      <w:bookmarkStart w:id="35" w:name="_Toc26941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C</w:t>
      </w:r>
      <w:bookmarkEnd w:id="32"/>
      <w:bookmarkEnd w:id="33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营造工业设计良好氛围</w:t>
      </w:r>
      <w:bookmarkEnd w:id="34"/>
      <w:bookmarkEnd w:id="35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line="560" w:lineRule="exact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36" w:name="_Toc30295"/>
      <w:bookmarkStart w:id="37" w:name="_Toc20489"/>
      <w:bookmarkStart w:id="38" w:name="_Toc1069"/>
      <w:bookmarkStart w:id="39" w:name="_Toc9384"/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C-1</w:t>
      </w:r>
      <w:bookmarkEnd w:id="36"/>
      <w:bookmarkEnd w:id="37"/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</w:rPr>
        <w:t>鼓励企业申报设计奖项</w:t>
      </w:r>
      <w:bookmarkEnd w:id="38"/>
      <w:bookmarkEnd w:id="3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一、申报条件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1.在苏州市相城区范围内注册、具有独立的法人资格；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2.近三年信用状况良好，无严重失信行为；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新获评中国优秀工业设计奖金奖的企业；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新获评江苏省优秀工业设计奖金奖、银奖的企业；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新获评苏州市工业设计产品优秀奖金奖的企业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新获评工业设计类IF国际设计金奖或红点之星、红点至尊奖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的企业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新获评工业设计类IF或红点其它奖项、IDEA奖、GMARK奖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的企业；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</w:rPr>
        <w:t>设计方和制造方共同获得奖项的，以知识产权所有方为申报主体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二、扶持办法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对新获评中国优秀工业设计奖金奖的企业，给予100万元奖励；对新获评江苏省优秀工业设计奖金奖、银奖的企业，分别给予50万元、20万元奖励；对新获评苏州市工业设计产品优秀奖金奖的企业，给予15万元奖励。对新获评工业设计类IF国际设计金奖或红点之星、红点至尊奖的，给予50万元奖励；对新获评工业设计类IF或红点其它奖项、IDEA奖、GMARK奖的，给予20万元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同一产品当年度获多类奖项的，按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从高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原则不重复奖励；单个企业单年度奖励最高不超过200万元。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highlight w:val="none"/>
          <w:lang w:eastAsia="zh-CN"/>
        </w:rPr>
        <w:t>三、申报材料</w:t>
      </w:r>
    </w:p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1.相城区工业设计发展专项资金项目申报表；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2.营业执照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en-US" w:bidi="en-US"/>
        </w:rPr>
        <w:t>（含18位统一社会信用代码）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3.设计成果获奖清单（获奖作品、奖项名称、获评时间、授奖部门（或机构）等）；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4.工业设计作品获奖证书等证明材料复印件；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5.获奖作品照片；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6.奖项由不同单位共同获得的，申报单位需提供知识产权归属证明（如合同、协议、承诺函等复印件）；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sectPr>
          <w:footerReference r:id="rId6" w:type="default"/>
          <w:pgSz w:w="11906" w:h="16838"/>
          <w:pgMar w:top="2041" w:right="1587" w:bottom="1928" w:left="1587" w:header="851" w:footer="567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  <w:t>7.其他有关证明材料。</w:t>
      </w:r>
    </w:p>
    <w:p>
      <w:pPr>
        <w:spacing w:line="600" w:lineRule="exact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附表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spacing w:val="-10"/>
          <w:w w:val="100"/>
          <w:sz w:val="44"/>
          <w:szCs w:val="44"/>
          <w:highlight w:val="none"/>
          <w:lang w:val="en-US" w:eastAsia="zh-CN"/>
        </w:rPr>
      </w:pPr>
      <w:bookmarkStart w:id="40" w:name="_Toc24007"/>
      <w:r>
        <w:rPr>
          <w:rFonts w:hint="default" w:ascii="Times New Roman" w:hAnsi="Times New Roman" w:eastAsia="方正小标宋简体" w:cs="Times New Roman"/>
          <w:bCs/>
          <w:spacing w:val="-10"/>
          <w:w w:val="100"/>
          <w:sz w:val="44"/>
          <w:szCs w:val="44"/>
          <w:highlight w:val="none"/>
          <w:lang w:val="en-US" w:eastAsia="zh-CN"/>
        </w:rPr>
        <w:t>2023年苏州市相城区工业设计发展专项</w:t>
      </w:r>
      <w:bookmarkEnd w:id="40"/>
    </w:p>
    <w:p>
      <w:pPr>
        <w:spacing w:line="600" w:lineRule="exact"/>
        <w:jc w:val="center"/>
        <w:outlineLvl w:val="9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-10"/>
          <w:w w:val="100"/>
          <w:sz w:val="44"/>
          <w:szCs w:val="44"/>
          <w:highlight w:val="none"/>
          <w:lang w:val="en-US" w:eastAsia="zh-CN"/>
        </w:rPr>
        <w:t>资金项目（第一批）申报表</w:t>
      </w:r>
    </w:p>
    <w:tbl>
      <w:tblPr>
        <w:tblStyle w:val="28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84"/>
        <w:gridCol w:w="2268"/>
        <w:gridCol w:w="162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申报单位基本信息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企业名称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统一信用代码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所属行业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主营业务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法定代表人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手机号码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highlight w:val="none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手机号码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注册时间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注册地址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注册资金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企业类别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设计企业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工业企业 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上年度基本情况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企业总资产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固定资产净额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销售</w:t>
            </w:r>
            <w:r>
              <w:rPr>
                <w:rFonts w:hint="default" w:ascii="Times New Roman" w:hAnsi="Times New Roman" w:cs="Times New Roman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利润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入库</w:t>
            </w:r>
            <w:r>
              <w:rPr>
                <w:rFonts w:hint="default" w:ascii="Times New Roman" w:hAnsi="Times New Roman" w:cs="Times New Roman"/>
                <w:highlight w:val="none"/>
              </w:rPr>
              <w:t>税金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（万元）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从业人员期末人数（人）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从事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工业设计</w:t>
            </w:r>
            <w:r>
              <w:rPr>
                <w:rFonts w:hint="default" w:ascii="Times New Roman" w:hAnsi="Times New Roman" w:cs="Times New Roman"/>
                <w:highlight w:val="none"/>
              </w:rPr>
              <w:t>人员数（人）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研发费用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工业设计投入（万元）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申报项目情况简述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申报项目类别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申报项目名称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推荐地区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项目申请补助资金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（万元）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确认</w:t>
            </w:r>
          </w:p>
        </w:tc>
        <w:tc>
          <w:tcPr>
            <w:tcW w:w="8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  <w:t>项目申报责任人（签名）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</w:pPr>
          </w:p>
          <w:p>
            <w:pPr>
              <w:spacing w:line="320" w:lineRule="exact"/>
              <w:ind w:firstLine="2940" w:firstLineChars="1400"/>
              <w:jc w:val="both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  <w:t>单位负责人（签名）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trike w:val="0"/>
                <w:color w:val="000000"/>
                <w:sz w:val="21"/>
                <w:highlight w:val="none"/>
                <w:lang w:eastAsia="zh-CN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日期：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 xml:space="preserve">   月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 xml:space="preserve"> 日</w:t>
            </w:r>
          </w:p>
        </w:tc>
      </w:tr>
    </w:tbl>
    <w:p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 w:bidi="en-US"/>
        </w:rPr>
      </w:pPr>
    </w:p>
    <w:sectPr>
      <w:pgSz w:w="11906" w:h="16838"/>
      <w:pgMar w:top="1440" w:right="1800" w:bottom="1440" w:left="1800" w:header="851" w:footer="56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91B7696-114C-4607-B068-C2FC80B2DCB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6E38F8E-AA20-4B32-9AE7-18667DCB2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DE9F37-1FA3-4AA4-AD12-C27E44AD894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51C3B5A-575A-4EDE-BB11-F8E5B71C18BF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234A256-26CD-4953-BA6C-521CA174CB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ED76EA2-16B5-4AD8-BB63-63F1493CDF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944C794-1D48-4635-9705-E1D8E19ABEB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default"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default"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rPr>
          <w:rFonts w:hint="default" w:ascii="Times New Roman" w:hAnsi="Times New Roman" w:cs="Times New Roman"/>
          <w:sz w:val="28"/>
          <w:szCs w:val="28"/>
        </w:rPr>
        <w:id w:val="7272040"/>
        <w:docPartObj>
          <w:docPartGallery w:val="autotext"/>
        </w:docPartObj>
      </w:sdtPr>
      <w:sdtEndPr>
        <w:rPr>
          <w:rFonts w:hint="default" w:ascii="Times New Roman" w:hAnsi="Times New Roman" w:cs="Times New Roman"/>
          <w:sz w:val="28"/>
          <w:szCs w:val="28"/>
        </w:rPr>
      </w:sdtEndPr>
      <w:sdtContent/>
    </w:sdt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TlkNDE4YmZjZWEzN2I4YjhiYjkyNzI1ZTJhZWEifQ=="/>
  </w:docVars>
  <w:rsids>
    <w:rsidRoot w:val="318A2CA5"/>
    <w:rsid w:val="0000290F"/>
    <w:rsid w:val="000079ED"/>
    <w:rsid w:val="00007EF3"/>
    <w:rsid w:val="000322DC"/>
    <w:rsid w:val="000369F9"/>
    <w:rsid w:val="00056671"/>
    <w:rsid w:val="00056F42"/>
    <w:rsid w:val="000674C2"/>
    <w:rsid w:val="00076EA1"/>
    <w:rsid w:val="00080E63"/>
    <w:rsid w:val="00081C6C"/>
    <w:rsid w:val="000879C2"/>
    <w:rsid w:val="00090A50"/>
    <w:rsid w:val="00091535"/>
    <w:rsid w:val="00097C61"/>
    <w:rsid w:val="00097E7C"/>
    <w:rsid w:val="000B165C"/>
    <w:rsid w:val="000B1D25"/>
    <w:rsid w:val="000D1EA5"/>
    <w:rsid w:val="000D2867"/>
    <w:rsid w:val="000D2F5E"/>
    <w:rsid w:val="000E3CDC"/>
    <w:rsid w:val="000F565A"/>
    <w:rsid w:val="000F57F5"/>
    <w:rsid w:val="00100D74"/>
    <w:rsid w:val="00111C14"/>
    <w:rsid w:val="00146E79"/>
    <w:rsid w:val="001557DA"/>
    <w:rsid w:val="0015680A"/>
    <w:rsid w:val="001675D9"/>
    <w:rsid w:val="00172DB9"/>
    <w:rsid w:val="00187061"/>
    <w:rsid w:val="001B6A6F"/>
    <w:rsid w:val="001B6EE2"/>
    <w:rsid w:val="001B7CE0"/>
    <w:rsid w:val="001C139F"/>
    <w:rsid w:val="001C1EBC"/>
    <w:rsid w:val="001D0A78"/>
    <w:rsid w:val="001E0CF4"/>
    <w:rsid w:val="001F7B5F"/>
    <w:rsid w:val="002059FC"/>
    <w:rsid w:val="00216B5C"/>
    <w:rsid w:val="00217063"/>
    <w:rsid w:val="00230C84"/>
    <w:rsid w:val="0023357A"/>
    <w:rsid w:val="0025598F"/>
    <w:rsid w:val="00257037"/>
    <w:rsid w:val="002654D1"/>
    <w:rsid w:val="00270493"/>
    <w:rsid w:val="00287311"/>
    <w:rsid w:val="002A24D7"/>
    <w:rsid w:val="002A3483"/>
    <w:rsid w:val="002A362F"/>
    <w:rsid w:val="002B4C03"/>
    <w:rsid w:val="002D40CE"/>
    <w:rsid w:val="002E2F92"/>
    <w:rsid w:val="00305D07"/>
    <w:rsid w:val="003161B9"/>
    <w:rsid w:val="00322E82"/>
    <w:rsid w:val="00341E09"/>
    <w:rsid w:val="0034656F"/>
    <w:rsid w:val="00367B93"/>
    <w:rsid w:val="00381C8B"/>
    <w:rsid w:val="00384A7E"/>
    <w:rsid w:val="00385B26"/>
    <w:rsid w:val="00394A91"/>
    <w:rsid w:val="003B19E2"/>
    <w:rsid w:val="003B3150"/>
    <w:rsid w:val="003B35BF"/>
    <w:rsid w:val="003C20A3"/>
    <w:rsid w:val="003D14E5"/>
    <w:rsid w:val="003D78F9"/>
    <w:rsid w:val="003F2B53"/>
    <w:rsid w:val="00413733"/>
    <w:rsid w:val="004216AA"/>
    <w:rsid w:val="00435718"/>
    <w:rsid w:val="0044263A"/>
    <w:rsid w:val="004434DE"/>
    <w:rsid w:val="00452499"/>
    <w:rsid w:val="00452D32"/>
    <w:rsid w:val="0045593B"/>
    <w:rsid w:val="004666DF"/>
    <w:rsid w:val="00472448"/>
    <w:rsid w:val="00475CDE"/>
    <w:rsid w:val="004769C7"/>
    <w:rsid w:val="00490A9E"/>
    <w:rsid w:val="004938DF"/>
    <w:rsid w:val="004A48B4"/>
    <w:rsid w:val="004B1969"/>
    <w:rsid w:val="004B4F9A"/>
    <w:rsid w:val="004C6730"/>
    <w:rsid w:val="004D19DA"/>
    <w:rsid w:val="004E02F8"/>
    <w:rsid w:val="004E1FDE"/>
    <w:rsid w:val="004E315A"/>
    <w:rsid w:val="004F3C3F"/>
    <w:rsid w:val="004F63A0"/>
    <w:rsid w:val="00521E70"/>
    <w:rsid w:val="005558A5"/>
    <w:rsid w:val="00560A67"/>
    <w:rsid w:val="00567316"/>
    <w:rsid w:val="0057006B"/>
    <w:rsid w:val="005A78A2"/>
    <w:rsid w:val="005B3462"/>
    <w:rsid w:val="005B6C3C"/>
    <w:rsid w:val="005C7201"/>
    <w:rsid w:val="005D0C8E"/>
    <w:rsid w:val="005D2650"/>
    <w:rsid w:val="005D620A"/>
    <w:rsid w:val="005E1169"/>
    <w:rsid w:val="005F4BB3"/>
    <w:rsid w:val="005F4D03"/>
    <w:rsid w:val="00607C40"/>
    <w:rsid w:val="00614DD7"/>
    <w:rsid w:val="00624051"/>
    <w:rsid w:val="00625C60"/>
    <w:rsid w:val="00636D03"/>
    <w:rsid w:val="00645E55"/>
    <w:rsid w:val="00651340"/>
    <w:rsid w:val="00655547"/>
    <w:rsid w:val="00660BEF"/>
    <w:rsid w:val="006628E4"/>
    <w:rsid w:val="00667A99"/>
    <w:rsid w:val="006863E4"/>
    <w:rsid w:val="0068775D"/>
    <w:rsid w:val="0069433E"/>
    <w:rsid w:val="00694DD4"/>
    <w:rsid w:val="0069751C"/>
    <w:rsid w:val="006A0BBD"/>
    <w:rsid w:val="006A1E9F"/>
    <w:rsid w:val="006A2D4F"/>
    <w:rsid w:val="006D282D"/>
    <w:rsid w:val="006D6B56"/>
    <w:rsid w:val="006D7B94"/>
    <w:rsid w:val="006E7DAF"/>
    <w:rsid w:val="0071288E"/>
    <w:rsid w:val="00747913"/>
    <w:rsid w:val="00752BF9"/>
    <w:rsid w:val="00764B23"/>
    <w:rsid w:val="00775933"/>
    <w:rsid w:val="007A72A5"/>
    <w:rsid w:val="007B2A2C"/>
    <w:rsid w:val="007C01C6"/>
    <w:rsid w:val="007D2F93"/>
    <w:rsid w:val="007D6137"/>
    <w:rsid w:val="007D712B"/>
    <w:rsid w:val="007E2EB6"/>
    <w:rsid w:val="00805747"/>
    <w:rsid w:val="00811636"/>
    <w:rsid w:val="00835A0E"/>
    <w:rsid w:val="008361EE"/>
    <w:rsid w:val="00840FE5"/>
    <w:rsid w:val="00841589"/>
    <w:rsid w:val="008419E2"/>
    <w:rsid w:val="00855495"/>
    <w:rsid w:val="0086248B"/>
    <w:rsid w:val="00863BD3"/>
    <w:rsid w:val="008859E2"/>
    <w:rsid w:val="00893EC8"/>
    <w:rsid w:val="008A3004"/>
    <w:rsid w:val="008A5A41"/>
    <w:rsid w:val="008A70DC"/>
    <w:rsid w:val="008C51DA"/>
    <w:rsid w:val="008E21E0"/>
    <w:rsid w:val="008E3EEF"/>
    <w:rsid w:val="008E7CD6"/>
    <w:rsid w:val="008F0BD4"/>
    <w:rsid w:val="008F49F0"/>
    <w:rsid w:val="0090325C"/>
    <w:rsid w:val="009130FA"/>
    <w:rsid w:val="00914998"/>
    <w:rsid w:val="00915FAE"/>
    <w:rsid w:val="00922238"/>
    <w:rsid w:val="00932CDB"/>
    <w:rsid w:val="00937AB1"/>
    <w:rsid w:val="00940A48"/>
    <w:rsid w:val="00944AAC"/>
    <w:rsid w:val="00946B45"/>
    <w:rsid w:val="00952E7C"/>
    <w:rsid w:val="00971B15"/>
    <w:rsid w:val="009731CD"/>
    <w:rsid w:val="009A3E79"/>
    <w:rsid w:val="009C0AAF"/>
    <w:rsid w:val="009E2922"/>
    <w:rsid w:val="00A02842"/>
    <w:rsid w:val="00A035F1"/>
    <w:rsid w:val="00A0530E"/>
    <w:rsid w:val="00A128ED"/>
    <w:rsid w:val="00A13D3B"/>
    <w:rsid w:val="00A235EA"/>
    <w:rsid w:val="00A31BCF"/>
    <w:rsid w:val="00A33FDE"/>
    <w:rsid w:val="00A648D5"/>
    <w:rsid w:val="00A77E0D"/>
    <w:rsid w:val="00A9242F"/>
    <w:rsid w:val="00AB2CE3"/>
    <w:rsid w:val="00AC1FB1"/>
    <w:rsid w:val="00AC6437"/>
    <w:rsid w:val="00AC7657"/>
    <w:rsid w:val="00AE37A8"/>
    <w:rsid w:val="00AF1F23"/>
    <w:rsid w:val="00AF2BF0"/>
    <w:rsid w:val="00AF469A"/>
    <w:rsid w:val="00B03FB8"/>
    <w:rsid w:val="00B12758"/>
    <w:rsid w:val="00B1594E"/>
    <w:rsid w:val="00B253BE"/>
    <w:rsid w:val="00B269F5"/>
    <w:rsid w:val="00B27A10"/>
    <w:rsid w:val="00B44876"/>
    <w:rsid w:val="00B54633"/>
    <w:rsid w:val="00B774F3"/>
    <w:rsid w:val="00B92FD8"/>
    <w:rsid w:val="00B94229"/>
    <w:rsid w:val="00B9746B"/>
    <w:rsid w:val="00BA2E3E"/>
    <w:rsid w:val="00BA4332"/>
    <w:rsid w:val="00BD4CDB"/>
    <w:rsid w:val="00C00BE1"/>
    <w:rsid w:val="00C26107"/>
    <w:rsid w:val="00C424E2"/>
    <w:rsid w:val="00C53C6D"/>
    <w:rsid w:val="00C67066"/>
    <w:rsid w:val="00C67D4D"/>
    <w:rsid w:val="00C819FE"/>
    <w:rsid w:val="00CA5FF2"/>
    <w:rsid w:val="00CD1A6F"/>
    <w:rsid w:val="00CD29BC"/>
    <w:rsid w:val="00CF20FC"/>
    <w:rsid w:val="00D01D18"/>
    <w:rsid w:val="00D061C8"/>
    <w:rsid w:val="00D3047B"/>
    <w:rsid w:val="00D30704"/>
    <w:rsid w:val="00D31103"/>
    <w:rsid w:val="00D323AE"/>
    <w:rsid w:val="00D46652"/>
    <w:rsid w:val="00D5436C"/>
    <w:rsid w:val="00D62DAF"/>
    <w:rsid w:val="00D7187E"/>
    <w:rsid w:val="00D722C8"/>
    <w:rsid w:val="00D737CF"/>
    <w:rsid w:val="00D740D6"/>
    <w:rsid w:val="00D77563"/>
    <w:rsid w:val="00DB04AF"/>
    <w:rsid w:val="00DB2800"/>
    <w:rsid w:val="00DE4DD0"/>
    <w:rsid w:val="00E02BA0"/>
    <w:rsid w:val="00E02BD4"/>
    <w:rsid w:val="00E02E51"/>
    <w:rsid w:val="00E06614"/>
    <w:rsid w:val="00E124C6"/>
    <w:rsid w:val="00E42591"/>
    <w:rsid w:val="00E42FD3"/>
    <w:rsid w:val="00E435D8"/>
    <w:rsid w:val="00E4723C"/>
    <w:rsid w:val="00E512A5"/>
    <w:rsid w:val="00E5205A"/>
    <w:rsid w:val="00E53B2A"/>
    <w:rsid w:val="00E749BE"/>
    <w:rsid w:val="00E7768F"/>
    <w:rsid w:val="00E93EEE"/>
    <w:rsid w:val="00EA1780"/>
    <w:rsid w:val="00EA5280"/>
    <w:rsid w:val="00ED5F49"/>
    <w:rsid w:val="00ED7FB9"/>
    <w:rsid w:val="00F02874"/>
    <w:rsid w:val="00F05755"/>
    <w:rsid w:val="00F204CB"/>
    <w:rsid w:val="00F2103B"/>
    <w:rsid w:val="00F214E0"/>
    <w:rsid w:val="00F312FA"/>
    <w:rsid w:val="00F318D2"/>
    <w:rsid w:val="00F3679B"/>
    <w:rsid w:val="00F41E5B"/>
    <w:rsid w:val="00F44CAD"/>
    <w:rsid w:val="00F47083"/>
    <w:rsid w:val="00F516A9"/>
    <w:rsid w:val="00F72F2D"/>
    <w:rsid w:val="00F774E6"/>
    <w:rsid w:val="00F8236A"/>
    <w:rsid w:val="00F95BAF"/>
    <w:rsid w:val="00F97E3A"/>
    <w:rsid w:val="00FA1A02"/>
    <w:rsid w:val="00FB301C"/>
    <w:rsid w:val="00FB5885"/>
    <w:rsid w:val="00FB5B5F"/>
    <w:rsid w:val="00FB5FA4"/>
    <w:rsid w:val="00FC624F"/>
    <w:rsid w:val="00FC7BEC"/>
    <w:rsid w:val="00FE3DC2"/>
    <w:rsid w:val="00FF3B96"/>
    <w:rsid w:val="013A5834"/>
    <w:rsid w:val="014C6EB9"/>
    <w:rsid w:val="015302CD"/>
    <w:rsid w:val="02054F52"/>
    <w:rsid w:val="021C3E38"/>
    <w:rsid w:val="02742174"/>
    <w:rsid w:val="031A67DB"/>
    <w:rsid w:val="033B50CF"/>
    <w:rsid w:val="03773D17"/>
    <w:rsid w:val="042B15A0"/>
    <w:rsid w:val="042C0DC8"/>
    <w:rsid w:val="0431101B"/>
    <w:rsid w:val="04311E16"/>
    <w:rsid w:val="05265CC3"/>
    <w:rsid w:val="052C0621"/>
    <w:rsid w:val="056F07AA"/>
    <w:rsid w:val="05B708ED"/>
    <w:rsid w:val="05EB3D92"/>
    <w:rsid w:val="076C4818"/>
    <w:rsid w:val="07784208"/>
    <w:rsid w:val="08964B56"/>
    <w:rsid w:val="08A41DDE"/>
    <w:rsid w:val="08E13A59"/>
    <w:rsid w:val="093F6F9B"/>
    <w:rsid w:val="094B1C23"/>
    <w:rsid w:val="09594501"/>
    <w:rsid w:val="0970008F"/>
    <w:rsid w:val="09A420B9"/>
    <w:rsid w:val="0A496AA6"/>
    <w:rsid w:val="0AB65790"/>
    <w:rsid w:val="0B674587"/>
    <w:rsid w:val="0BC24EC2"/>
    <w:rsid w:val="0C137380"/>
    <w:rsid w:val="0C3629C6"/>
    <w:rsid w:val="0C887950"/>
    <w:rsid w:val="0DB37F58"/>
    <w:rsid w:val="0DF725A7"/>
    <w:rsid w:val="0E160724"/>
    <w:rsid w:val="0E49286A"/>
    <w:rsid w:val="0E580636"/>
    <w:rsid w:val="0E582F4D"/>
    <w:rsid w:val="0EB82230"/>
    <w:rsid w:val="0FD417A0"/>
    <w:rsid w:val="0FEA10D0"/>
    <w:rsid w:val="100D1FDC"/>
    <w:rsid w:val="103C1956"/>
    <w:rsid w:val="10BE7CE9"/>
    <w:rsid w:val="114032B5"/>
    <w:rsid w:val="11481B52"/>
    <w:rsid w:val="118433C9"/>
    <w:rsid w:val="118461EB"/>
    <w:rsid w:val="119453E9"/>
    <w:rsid w:val="11A37BF8"/>
    <w:rsid w:val="11AB3190"/>
    <w:rsid w:val="126867E8"/>
    <w:rsid w:val="128D03FF"/>
    <w:rsid w:val="135D2C5F"/>
    <w:rsid w:val="13F9005D"/>
    <w:rsid w:val="13FE7BD2"/>
    <w:rsid w:val="14256377"/>
    <w:rsid w:val="145541A9"/>
    <w:rsid w:val="14884873"/>
    <w:rsid w:val="14D854C5"/>
    <w:rsid w:val="14F96947"/>
    <w:rsid w:val="15162B33"/>
    <w:rsid w:val="15204F03"/>
    <w:rsid w:val="155D2A52"/>
    <w:rsid w:val="15A27DE2"/>
    <w:rsid w:val="15A9236C"/>
    <w:rsid w:val="15CC5248"/>
    <w:rsid w:val="15D17C86"/>
    <w:rsid w:val="15EB0B44"/>
    <w:rsid w:val="16402AE4"/>
    <w:rsid w:val="172935A9"/>
    <w:rsid w:val="172D6E87"/>
    <w:rsid w:val="173619E1"/>
    <w:rsid w:val="18422604"/>
    <w:rsid w:val="186012BC"/>
    <w:rsid w:val="18D7483C"/>
    <w:rsid w:val="18DB509A"/>
    <w:rsid w:val="19834EF7"/>
    <w:rsid w:val="19941B5B"/>
    <w:rsid w:val="19D364EA"/>
    <w:rsid w:val="1A0F3886"/>
    <w:rsid w:val="1A8F1C93"/>
    <w:rsid w:val="1AB301F7"/>
    <w:rsid w:val="1ADC0FFC"/>
    <w:rsid w:val="1B8A679C"/>
    <w:rsid w:val="1BD250F5"/>
    <w:rsid w:val="1CC53D48"/>
    <w:rsid w:val="1D1145D9"/>
    <w:rsid w:val="1D6D2C7C"/>
    <w:rsid w:val="1D705B98"/>
    <w:rsid w:val="1E9C68EF"/>
    <w:rsid w:val="1F212F73"/>
    <w:rsid w:val="1F770DE5"/>
    <w:rsid w:val="1FC26D44"/>
    <w:rsid w:val="20A24777"/>
    <w:rsid w:val="20CB383B"/>
    <w:rsid w:val="20CF4C51"/>
    <w:rsid w:val="2125431C"/>
    <w:rsid w:val="216B58AC"/>
    <w:rsid w:val="21BA7D20"/>
    <w:rsid w:val="224A1D13"/>
    <w:rsid w:val="22576F14"/>
    <w:rsid w:val="22B011CA"/>
    <w:rsid w:val="22C252D3"/>
    <w:rsid w:val="22CD4463"/>
    <w:rsid w:val="22F04474"/>
    <w:rsid w:val="232F7A34"/>
    <w:rsid w:val="23406203"/>
    <w:rsid w:val="23632962"/>
    <w:rsid w:val="253715FD"/>
    <w:rsid w:val="25473008"/>
    <w:rsid w:val="25475C18"/>
    <w:rsid w:val="25BE4943"/>
    <w:rsid w:val="25C61196"/>
    <w:rsid w:val="25E331CF"/>
    <w:rsid w:val="25ED00D7"/>
    <w:rsid w:val="26025913"/>
    <w:rsid w:val="260D0552"/>
    <w:rsid w:val="263C5741"/>
    <w:rsid w:val="26681EE3"/>
    <w:rsid w:val="269063CA"/>
    <w:rsid w:val="27137DC8"/>
    <w:rsid w:val="27194F7C"/>
    <w:rsid w:val="27261FE7"/>
    <w:rsid w:val="27E2300C"/>
    <w:rsid w:val="28B11BA9"/>
    <w:rsid w:val="28D46DC5"/>
    <w:rsid w:val="28FA33B4"/>
    <w:rsid w:val="290E77C8"/>
    <w:rsid w:val="29146FF1"/>
    <w:rsid w:val="29215F26"/>
    <w:rsid w:val="292D6B45"/>
    <w:rsid w:val="298C7710"/>
    <w:rsid w:val="29AD1932"/>
    <w:rsid w:val="29AF2176"/>
    <w:rsid w:val="2A2B5534"/>
    <w:rsid w:val="2ADD69BE"/>
    <w:rsid w:val="2B124931"/>
    <w:rsid w:val="2B243A24"/>
    <w:rsid w:val="2B477FEC"/>
    <w:rsid w:val="2B4D38BC"/>
    <w:rsid w:val="2B52718F"/>
    <w:rsid w:val="2B663B9E"/>
    <w:rsid w:val="2BCA60F5"/>
    <w:rsid w:val="2BCF7C20"/>
    <w:rsid w:val="2D1A4ECB"/>
    <w:rsid w:val="2D1E4CB4"/>
    <w:rsid w:val="2D7B5F44"/>
    <w:rsid w:val="2D9119C7"/>
    <w:rsid w:val="2E44140F"/>
    <w:rsid w:val="2E6C5A4E"/>
    <w:rsid w:val="2E8D447A"/>
    <w:rsid w:val="2F051CCD"/>
    <w:rsid w:val="303132F4"/>
    <w:rsid w:val="30417DEB"/>
    <w:rsid w:val="31201F0F"/>
    <w:rsid w:val="314B3418"/>
    <w:rsid w:val="31532E23"/>
    <w:rsid w:val="318A2CA5"/>
    <w:rsid w:val="31E52FF5"/>
    <w:rsid w:val="31FF2B4E"/>
    <w:rsid w:val="32EB61F0"/>
    <w:rsid w:val="330571C0"/>
    <w:rsid w:val="3332295A"/>
    <w:rsid w:val="334E2737"/>
    <w:rsid w:val="336D27D3"/>
    <w:rsid w:val="339F48D5"/>
    <w:rsid w:val="33A75FDD"/>
    <w:rsid w:val="33CF5E29"/>
    <w:rsid w:val="33DE4CE1"/>
    <w:rsid w:val="33E36E16"/>
    <w:rsid w:val="341D49FC"/>
    <w:rsid w:val="344A48C2"/>
    <w:rsid w:val="35040B48"/>
    <w:rsid w:val="35885D4F"/>
    <w:rsid w:val="36B07DE3"/>
    <w:rsid w:val="36FB2A17"/>
    <w:rsid w:val="37511825"/>
    <w:rsid w:val="375A3792"/>
    <w:rsid w:val="37B4150B"/>
    <w:rsid w:val="38467AC4"/>
    <w:rsid w:val="399151EF"/>
    <w:rsid w:val="39C767E7"/>
    <w:rsid w:val="39EC7F18"/>
    <w:rsid w:val="39ED2E46"/>
    <w:rsid w:val="3A4E73E4"/>
    <w:rsid w:val="3A7E270A"/>
    <w:rsid w:val="3AB4350A"/>
    <w:rsid w:val="3B9A7EDD"/>
    <w:rsid w:val="3BCB5336"/>
    <w:rsid w:val="3C8A1488"/>
    <w:rsid w:val="3CB14A66"/>
    <w:rsid w:val="3CEC364C"/>
    <w:rsid w:val="3D5A7C60"/>
    <w:rsid w:val="3D9655AC"/>
    <w:rsid w:val="3D995F73"/>
    <w:rsid w:val="3DCD6FBE"/>
    <w:rsid w:val="3E2E5C23"/>
    <w:rsid w:val="3E7B16CD"/>
    <w:rsid w:val="3EFF50B3"/>
    <w:rsid w:val="40074D88"/>
    <w:rsid w:val="404B0855"/>
    <w:rsid w:val="40736CD1"/>
    <w:rsid w:val="40D774DE"/>
    <w:rsid w:val="41D84A32"/>
    <w:rsid w:val="41E57B4F"/>
    <w:rsid w:val="42250B7E"/>
    <w:rsid w:val="42C25CF4"/>
    <w:rsid w:val="42E7189F"/>
    <w:rsid w:val="42FB5D1B"/>
    <w:rsid w:val="43100312"/>
    <w:rsid w:val="43324E9F"/>
    <w:rsid w:val="43632822"/>
    <w:rsid w:val="436E110A"/>
    <w:rsid w:val="437825AD"/>
    <w:rsid w:val="43C662F6"/>
    <w:rsid w:val="452D4038"/>
    <w:rsid w:val="45C92FC8"/>
    <w:rsid w:val="464D47F8"/>
    <w:rsid w:val="464F340A"/>
    <w:rsid w:val="46B0433A"/>
    <w:rsid w:val="46D46E4F"/>
    <w:rsid w:val="478C0BB1"/>
    <w:rsid w:val="47BD755D"/>
    <w:rsid w:val="47D41743"/>
    <w:rsid w:val="487335D5"/>
    <w:rsid w:val="49453E1E"/>
    <w:rsid w:val="494E18ED"/>
    <w:rsid w:val="497561ED"/>
    <w:rsid w:val="498950E3"/>
    <w:rsid w:val="49A35035"/>
    <w:rsid w:val="49AD40DC"/>
    <w:rsid w:val="49CE4D53"/>
    <w:rsid w:val="49E26033"/>
    <w:rsid w:val="4A0F2293"/>
    <w:rsid w:val="4A1D316A"/>
    <w:rsid w:val="4A710F8B"/>
    <w:rsid w:val="4AB16E1A"/>
    <w:rsid w:val="4B8D2E22"/>
    <w:rsid w:val="4BA95F1B"/>
    <w:rsid w:val="4BC410FB"/>
    <w:rsid w:val="4BD034A7"/>
    <w:rsid w:val="4D6628DA"/>
    <w:rsid w:val="4E0A0068"/>
    <w:rsid w:val="4E604FB7"/>
    <w:rsid w:val="4E8F7817"/>
    <w:rsid w:val="4F1B342E"/>
    <w:rsid w:val="4F4F011D"/>
    <w:rsid w:val="503D5722"/>
    <w:rsid w:val="50715FEA"/>
    <w:rsid w:val="519826C3"/>
    <w:rsid w:val="519F1952"/>
    <w:rsid w:val="51BE442D"/>
    <w:rsid w:val="53346A1D"/>
    <w:rsid w:val="53916D75"/>
    <w:rsid w:val="5397225C"/>
    <w:rsid w:val="539B083F"/>
    <w:rsid w:val="53CC489B"/>
    <w:rsid w:val="543C3B1D"/>
    <w:rsid w:val="54437514"/>
    <w:rsid w:val="553320A5"/>
    <w:rsid w:val="554356C7"/>
    <w:rsid w:val="55702E27"/>
    <w:rsid w:val="55D43B94"/>
    <w:rsid w:val="55FD0E69"/>
    <w:rsid w:val="563750B9"/>
    <w:rsid w:val="564D4491"/>
    <w:rsid w:val="56D40932"/>
    <w:rsid w:val="57283F3B"/>
    <w:rsid w:val="5821489E"/>
    <w:rsid w:val="58E125C8"/>
    <w:rsid w:val="58E44CE6"/>
    <w:rsid w:val="58EA2D24"/>
    <w:rsid w:val="59823C60"/>
    <w:rsid w:val="598B5EFF"/>
    <w:rsid w:val="599C25F2"/>
    <w:rsid w:val="59B20604"/>
    <w:rsid w:val="59EC73F5"/>
    <w:rsid w:val="5A29030A"/>
    <w:rsid w:val="5A65331F"/>
    <w:rsid w:val="5AA51C37"/>
    <w:rsid w:val="5ACC7530"/>
    <w:rsid w:val="5AF077C3"/>
    <w:rsid w:val="5AF964C3"/>
    <w:rsid w:val="5B0A5F57"/>
    <w:rsid w:val="5BC546DD"/>
    <w:rsid w:val="5BD452AB"/>
    <w:rsid w:val="5BE11E98"/>
    <w:rsid w:val="5BE37884"/>
    <w:rsid w:val="5C0F19A6"/>
    <w:rsid w:val="5C720011"/>
    <w:rsid w:val="5CD42189"/>
    <w:rsid w:val="5CE13ED2"/>
    <w:rsid w:val="5DA73064"/>
    <w:rsid w:val="5E3B5326"/>
    <w:rsid w:val="5EA0157D"/>
    <w:rsid w:val="5F050E87"/>
    <w:rsid w:val="5F4E0CDA"/>
    <w:rsid w:val="5F71779F"/>
    <w:rsid w:val="610F3B89"/>
    <w:rsid w:val="61616C24"/>
    <w:rsid w:val="616702BF"/>
    <w:rsid w:val="6212586E"/>
    <w:rsid w:val="62806846"/>
    <w:rsid w:val="632F684E"/>
    <w:rsid w:val="63870498"/>
    <w:rsid w:val="640D52E4"/>
    <w:rsid w:val="643D4BA9"/>
    <w:rsid w:val="647B526C"/>
    <w:rsid w:val="648A7A5B"/>
    <w:rsid w:val="64CA592E"/>
    <w:rsid w:val="64F970BB"/>
    <w:rsid w:val="652A45ED"/>
    <w:rsid w:val="652C38A7"/>
    <w:rsid w:val="652F4FD2"/>
    <w:rsid w:val="65A7188B"/>
    <w:rsid w:val="65C14135"/>
    <w:rsid w:val="6617029B"/>
    <w:rsid w:val="66A20ED6"/>
    <w:rsid w:val="671A0C8D"/>
    <w:rsid w:val="67A078CF"/>
    <w:rsid w:val="67AA4CC9"/>
    <w:rsid w:val="67FF3B75"/>
    <w:rsid w:val="68173C57"/>
    <w:rsid w:val="68C955E2"/>
    <w:rsid w:val="68D05ED5"/>
    <w:rsid w:val="69212900"/>
    <w:rsid w:val="69350568"/>
    <w:rsid w:val="6A3B2C7F"/>
    <w:rsid w:val="6A861E85"/>
    <w:rsid w:val="6AA61B61"/>
    <w:rsid w:val="6B376C47"/>
    <w:rsid w:val="6B426AD4"/>
    <w:rsid w:val="6B457CC4"/>
    <w:rsid w:val="6BD91AAD"/>
    <w:rsid w:val="6C727132"/>
    <w:rsid w:val="6C97359A"/>
    <w:rsid w:val="6CF63FBA"/>
    <w:rsid w:val="6D053217"/>
    <w:rsid w:val="6D271C9D"/>
    <w:rsid w:val="6E1471F5"/>
    <w:rsid w:val="6E221959"/>
    <w:rsid w:val="6E5C256C"/>
    <w:rsid w:val="6E675861"/>
    <w:rsid w:val="6E6F69DB"/>
    <w:rsid w:val="6EC802E2"/>
    <w:rsid w:val="6F6A6FCE"/>
    <w:rsid w:val="6F7079A8"/>
    <w:rsid w:val="6F9E7295"/>
    <w:rsid w:val="6FEB53F9"/>
    <w:rsid w:val="70564BC0"/>
    <w:rsid w:val="70980188"/>
    <w:rsid w:val="709C614C"/>
    <w:rsid w:val="70B07317"/>
    <w:rsid w:val="711D0C54"/>
    <w:rsid w:val="71256C70"/>
    <w:rsid w:val="715A469D"/>
    <w:rsid w:val="71BB412E"/>
    <w:rsid w:val="72281F5C"/>
    <w:rsid w:val="72765E1E"/>
    <w:rsid w:val="727E5E54"/>
    <w:rsid w:val="729115F8"/>
    <w:rsid w:val="729C4995"/>
    <w:rsid w:val="72A6242D"/>
    <w:rsid w:val="72AE5A41"/>
    <w:rsid w:val="73985100"/>
    <w:rsid w:val="73E226FF"/>
    <w:rsid w:val="743E4BA3"/>
    <w:rsid w:val="749A4097"/>
    <w:rsid w:val="74C55109"/>
    <w:rsid w:val="74CC1BAB"/>
    <w:rsid w:val="74D83DBE"/>
    <w:rsid w:val="74F877FC"/>
    <w:rsid w:val="752300F3"/>
    <w:rsid w:val="75254D2D"/>
    <w:rsid w:val="75E0577D"/>
    <w:rsid w:val="75FB3E63"/>
    <w:rsid w:val="76265996"/>
    <w:rsid w:val="76836069"/>
    <w:rsid w:val="76EC6243"/>
    <w:rsid w:val="772F7D16"/>
    <w:rsid w:val="78234AE3"/>
    <w:rsid w:val="78616BE5"/>
    <w:rsid w:val="78735E86"/>
    <w:rsid w:val="78B715F3"/>
    <w:rsid w:val="79216AAA"/>
    <w:rsid w:val="79AB6B63"/>
    <w:rsid w:val="79D75FA0"/>
    <w:rsid w:val="79E74513"/>
    <w:rsid w:val="7A060318"/>
    <w:rsid w:val="7A76542C"/>
    <w:rsid w:val="7AA250FB"/>
    <w:rsid w:val="7AA2741D"/>
    <w:rsid w:val="7AA853C3"/>
    <w:rsid w:val="7ACF10FE"/>
    <w:rsid w:val="7AD3644C"/>
    <w:rsid w:val="7B0E0055"/>
    <w:rsid w:val="7B8769A1"/>
    <w:rsid w:val="7B944CB8"/>
    <w:rsid w:val="7BCE7D91"/>
    <w:rsid w:val="7BD13308"/>
    <w:rsid w:val="7C561EDC"/>
    <w:rsid w:val="7C697AE7"/>
    <w:rsid w:val="7CB93960"/>
    <w:rsid w:val="7CE6669B"/>
    <w:rsid w:val="7D0B4B71"/>
    <w:rsid w:val="7D1322AE"/>
    <w:rsid w:val="7D3C714E"/>
    <w:rsid w:val="7D4C20DE"/>
    <w:rsid w:val="7D5166FB"/>
    <w:rsid w:val="7DC32B7A"/>
    <w:rsid w:val="7DF87F2D"/>
    <w:rsid w:val="7E2B1147"/>
    <w:rsid w:val="7E2D5E1C"/>
    <w:rsid w:val="7E2E29BF"/>
    <w:rsid w:val="7E5007E3"/>
    <w:rsid w:val="7E660E40"/>
    <w:rsid w:val="7E693873"/>
    <w:rsid w:val="7E8770FC"/>
    <w:rsid w:val="7F343772"/>
    <w:rsid w:val="7FC369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37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2"/>
    <w:basedOn w:val="1"/>
    <w:next w:val="1"/>
    <w:link w:val="38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3"/>
    <w:basedOn w:val="1"/>
    <w:next w:val="1"/>
    <w:link w:val="39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6">
    <w:name w:val="heading 4"/>
    <w:basedOn w:val="1"/>
    <w:next w:val="1"/>
    <w:link w:val="40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5"/>
    <w:basedOn w:val="1"/>
    <w:next w:val="1"/>
    <w:link w:val="41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6"/>
    <w:basedOn w:val="1"/>
    <w:next w:val="1"/>
    <w:link w:val="42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9">
    <w:name w:val="heading 7"/>
    <w:basedOn w:val="1"/>
    <w:next w:val="1"/>
    <w:link w:val="43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10">
    <w:name w:val="heading 8"/>
    <w:basedOn w:val="1"/>
    <w:next w:val="1"/>
    <w:link w:val="44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1">
    <w:name w:val="heading 9"/>
    <w:basedOn w:val="1"/>
    <w:next w:val="1"/>
    <w:link w:val="45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12">
    <w:name w:val="toc 7"/>
    <w:basedOn w:val="1"/>
    <w:next w:val="1"/>
    <w:qFormat/>
    <w:uiPriority w:val="0"/>
    <w:pPr>
      <w:spacing w:after="0"/>
      <w:ind w:left="1320"/>
    </w:pPr>
    <w:rPr>
      <w:sz w:val="18"/>
      <w:szCs w:val="18"/>
    </w:rPr>
  </w:style>
  <w:style w:type="paragraph" w:styleId="13">
    <w:name w:val="toc 5"/>
    <w:basedOn w:val="1"/>
    <w:next w:val="1"/>
    <w:qFormat/>
    <w:uiPriority w:val="0"/>
    <w:pPr>
      <w:spacing w:after="0"/>
      <w:ind w:left="880"/>
    </w:pPr>
    <w:rPr>
      <w:sz w:val="18"/>
      <w:szCs w:val="18"/>
    </w:rPr>
  </w:style>
  <w:style w:type="paragraph" w:styleId="14">
    <w:name w:val="toc 3"/>
    <w:basedOn w:val="1"/>
    <w:next w:val="1"/>
    <w:qFormat/>
    <w:uiPriority w:val="39"/>
    <w:pPr>
      <w:spacing w:after="0"/>
      <w:ind w:left="440"/>
    </w:pPr>
    <w:rPr>
      <w:i/>
      <w:iCs/>
      <w:sz w:val="20"/>
      <w:szCs w:val="20"/>
    </w:rPr>
  </w:style>
  <w:style w:type="paragraph" w:styleId="15">
    <w:name w:val="toc 8"/>
    <w:basedOn w:val="1"/>
    <w:next w:val="1"/>
    <w:qFormat/>
    <w:uiPriority w:val="0"/>
    <w:pPr>
      <w:spacing w:after="0"/>
      <w:ind w:left="1540"/>
    </w:pPr>
    <w:rPr>
      <w:sz w:val="18"/>
      <w:szCs w:val="18"/>
    </w:rPr>
  </w:style>
  <w:style w:type="paragraph" w:styleId="16">
    <w:name w:val="Balloon Text"/>
    <w:basedOn w:val="1"/>
    <w:link w:val="61"/>
    <w:qFormat/>
    <w:uiPriority w:val="0"/>
    <w:pPr>
      <w:spacing w:after="0" w:line="240" w:lineRule="auto"/>
    </w:pPr>
    <w:rPr>
      <w:sz w:val="18"/>
      <w:szCs w:val="18"/>
    </w:rPr>
  </w:style>
  <w:style w:type="paragraph" w:styleId="17">
    <w:name w:val="footer"/>
    <w:basedOn w:val="1"/>
    <w:link w:val="6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tabs>
        <w:tab w:val="right" w:leader="dot" w:pos="8720"/>
      </w:tabs>
      <w:spacing w:before="120" w:after="120"/>
      <w:jc w:val="center"/>
    </w:pPr>
    <w:rPr>
      <w:rFonts w:ascii="Times New Roman" w:hAnsi="Times New Roman" w:eastAsia="黑体" w:cs="Times New Roman"/>
      <w:bCs/>
      <w:caps/>
      <w:sz w:val="24"/>
      <w:szCs w:val="24"/>
      <w:lang w:eastAsia="zh-CN"/>
    </w:rPr>
  </w:style>
  <w:style w:type="paragraph" w:styleId="20">
    <w:name w:val="toc 4"/>
    <w:basedOn w:val="1"/>
    <w:next w:val="1"/>
    <w:qFormat/>
    <w:uiPriority w:val="0"/>
    <w:pPr>
      <w:spacing w:after="0"/>
      <w:ind w:left="660"/>
    </w:pPr>
    <w:rPr>
      <w:sz w:val="18"/>
      <w:szCs w:val="18"/>
    </w:rPr>
  </w:style>
  <w:style w:type="paragraph" w:styleId="21">
    <w:name w:val="Subtitle"/>
    <w:basedOn w:val="1"/>
    <w:next w:val="1"/>
    <w:link w:val="47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22">
    <w:name w:val="toc 6"/>
    <w:basedOn w:val="1"/>
    <w:next w:val="1"/>
    <w:qFormat/>
    <w:uiPriority w:val="0"/>
    <w:pPr>
      <w:spacing w:after="0"/>
      <w:ind w:left="1100"/>
    </w:pPr>
    <w:rPr>
      <w:sz w:val="18"/>
      <w:szCs w:val="18"/>
    </w:rPr>
  </w:style>
  <w:style w:type="paragraph" w:styleId="23">
    <w:name w:val="toc 2"/>
    <w:basedOn w:val="1"/>
    <w:next w:val="1"/>
    <w:qFormat/>
    <w:uiPriority w:val="39"/>
    <w:pPr>
      <w:spacing w:after="0"/>
      <w:ind w:left="220"/>
    </w:pPr>
    <w:rPr>
      <w:smallCaps/>
      <w:sz w:val="20"/>
      <w:szCs w:val="20"/>
    </w:rPr>
  </w:style>
  <w:style w:type="paragraph" w:styleId="24">
    <w:name w:val="toc 9"/>
    <w:basedOn w:val="1"/>
    <w:next w:val="1"/>
    <w:qFormat/>
    <w:uiPriority w:val="0"/>
    <w:pPr>
      <w:spacing w:after="0"/>
      <w:ind w:left="1760"/>
    </w:pPr>
    <w:rPr>
      <w:sz w:val="18"/>
      <w:szCs w:val="18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26">
    <w:name w:val="Title"/>
    <w:basedOn w:val="1"/>
    <w:next w:val="1"/>
    <w:link w:val="46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27">
    <w:name w:val="Body Text First Indent"/>
    <w:basedOn w:val="2"/>
    <w:qFormat/>
    <w:uiPriority w:val="0"/>
    <w:pPr>
      <w:ind w:firstLine="420" w:firstLineChars="100"/>
    </w:pPr>
  </w:style>
  <w:style w:type="table" w:styleId="29">
    <w:name w:val="Table Grid"/>
    <w:basedOn w:val="28"/>
    <w:qFormat/>
    <w:uiPriority w:val="39"/>
    <w:pPr>
      <w:ind w:firstLine="200" w:firstLineChars="200"/>
      <w:jc w:val="both"/>
    </w:pPr>
    <w:rPr>
      <w:rFonts w:ascii="方正仿宋_GBK" w:hAnsi="Calibri" w:eastAsia="方正仿宋_GBK" w:cs="Times New Roman"/>
      <w:sz w:val="3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34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35">
    <w:name w:val="正文文本 (2) + 14 pt"/>
    <w:basedOn w:val="30"/>
    <w:qFormat/>
    <w:uiPriority w:val="0"/>
    <w:rPr>
      <w:rFonts w:ascii="MingLiU" w:hAnsi="MingLiU" w:eastAsia="MingLiU"/>
      <w:b/>
      <w:bCs/>
      <w:sz w:val="28"/>
      <w:szCs w:val="28"/>
      <w:lang w:bidi="ar-SA"/>
    </w:rPr>
  </w:style>
  <w:style w:type="character" w:customStyle="1" w:styleId="36">
    <w:name w:val="页眉 Char"/>
    <w:basedOn w:val="30"/>
    <w:link w:val="18"/>
    <w:qFormat/>
    <w:uiPriority w:val="0"/>
    <w:rPr>
      <w:kern w:val="2"/>
      <w:sz w:val="18"/>
      <w:szCs w:val="18"/>
    </w:rPr>
  </w:style>
  <w:style w:type="character" w:customStyle="1" w:styleId="37">
    <w:name w:val="标题 1 Char"/>
    <w:basedOn w:val="3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8">
    <w:name w:val="标题 2 Char"/>
    <w:basedOn w:val="3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39">
    <w:name w:val="标题 3 Char"/>
    <w:basedOn w:val="30"/>
    <w:link w:val="5"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0">
    <w:name w:val="标题 4 Char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41">
    <w:name w:val="标题 5 Char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6 Char"/>
    <w:basedOn w:val="30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7 Char"/>
    <w:basedOn w:val="30"/>
    <w:link w:val="9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44">
    <w:name w:val="标题 8 Char"/>
    <w:basedOn w:val="30"/>
    <w:link w:val="10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45">
    <w:name w:val="标题 9 Char"/>
    <w:basedOn w:val="30"/>
    <w:link w:val="11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46">
    <w:name w:val="标题 Char"/>
    <w:basedOn w:val="30"/>
    <w:link w:val="26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47">
    <w:name w:val="副标题 Char"/>
    <w:basedOn w:val="30"/>
    <w:link w:val="21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48">
    <w:name w:val="No Spacing"/>
    <w:basedOn w:val="1"/>
    <w:qFormat/>
    <w:uiPriority w:val="1"/>
    <w:pPr>
      <w:spacing w:after="0" w:line="240" w:lineRule="auto"/>
    </w:p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styleId="50">
    <w:name w:val="Quote"/>
    <w:basedOn w:val="1"/>
    <w:next w:val="1"/>
    <w:link w:val="51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51">
    <w:name w:val="引用 Char"/>
    <w:basedOn w:val="30"/>
    <w:link w:val="50"/>
    <w:qFormat/>
    <w:uiPriority w:val="29"/>
    <w:rPr>
      <w:i/>
      <w:iCs/>
    </w:rPr>
  </w:style>
  <w:style w:type="paragraph" w:styleId="52">
    <w:name w:val="Intense Quote"/>
    <w:basedOn w:val="1"/>
    <w:next w:val="1"/>
    <w:link w:val="53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53">
    <w:name w:val="明显引用 Char"/>
    <w:basedOn w:val="30"/>
    <w:link w:val="52"/>
    <w:qFormat/>
    <w:uiPriority w:val="30"/>
    <w:rPr>
      <w:b/>
      <w:bCs/>
      <w:i/>
      <w:iCs/>
    </w:rPr>
  </w:style>
  <w:style w:type="character" w:customStyle="1" w:styleId="54">
    <w:name w:val="Subtle Emphasis"/>
    <w:qFormat/>
    <w:uiPriority w:val="19"/>
    <w:rPr>
      <w:i/>
      <w:iCs/>
    </w:rPr>
  </w:style>
  <w:style w:type="character" w:customStyle="1" w:styleId="55">
    <w:name w:val="Intense Emphasis"/>
    <w:qFormat/>
    <w:uiPriority w:val="21"/>
    <w:rPr>
      <w:b/>
      <w:bCs/>
    </w:rPr>
  </w:style>
  <w:style w:type="character" w:customStyle="1" w:styleId="56">
    <w:name w:val="Subtle Reference"/>
    <w:qFormat/>
    <w:uiPriority w:val="31"/>
    <w:rPr>
      <w:smallCaps/>
    </w:rPr>
  </w:style>
  <w:style w:type="character" w:customStyle="1" w:styleId="57">
    <w:name w:val="Intense Reference"/>
    <w:qFormat/>
    <w:uiPriority w:val="32"/>
    <w:rPr>
      <w:smallCaps/>
      <w:spacing w:val="5"/>
      <w:u w:val="single"/>
    </w:rPr>
  </w:style>
  <w:style w:type="character" w:customStyle="1" w:styleId="58">
    <w:name w:val="Book Title"/>
    <w:qFormat/>
    <w:uiPriority w:val="33"/>
    <w:rPr>
      <w:i/>
      <w:iCs/>
      <w:smallCaps/>
      <w:spacing w:val="5"/>
    </w:rPr>
  </w:style>
  <w:style w:type="paragraph" w:customStyle="1" w:styleId="59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60">
    <w:name w:val="页脚 Char"/>
    <w:basedOn w:val="30"/>
    <w:link w:val="17"/>
    <w:qFormat/>
    <w:uiPriority w:val="99"/>
    <w:rPr>
      <w:sz w:val="18"/>
      <w:szCs w:val="18"/>
    </w:rPr>
  </w:style>
  <w:style w:type="character" w:customStyle="1" w:styleId="61">
    <w:name w:val="批注框文本 Char"/>
    <w:basedOn w:val="30"/>
    <w:link w:val="16"/>
    <w:qFormat/>
    <w:uiPriority w:val="0"/>
    <w:rPr>
      <w:sz w:val="18"/>
      <w:szCs w:val="18"/>
    </w:rPr>
  </w:style>
  <w:style w:type="character" w:customStyle="1" w:styleId="62">
    <w:name w:val="bjh-p"/>
    <w:qFormat/>
    <w:uiPriority w:val="0"/>
  </w:style>
  <w:style w:type="paragraph" w:customStyle="1" w:styleId="63">
    <w:name w:val="普通(网站)1"/>
    <w:basedOn w:val="1"/>
    <w:qFormat/>
    <w:uiPriority w:val="0"/>
    <w:pPr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6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86A49-C413-4FDF-B704-3500D05BEB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2418</Words>
  <Characters>2654</Characters>
  <Lines>163</Lines>
  <Paragraphs>46</Paragraphs>
  <TotalTime>10</TotalTime>
  <ScaleCrop>false</ScaleCrop>
  <LinksUpToDate>false</LinksUpToDate>
  <CharactersWithSpaces>2714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2019-02-27T01:34:00Z</dcterms:created>
  <dc:creator>碧落</dc:creator>
  <cp:lastModifiedBy>花</cp:lastModifiedBy>
  <cp:lastPrinted>2023-07-24T03:46:00Z</cp:lastPrinted>
  <dcterms:modified xsi:type="dcterms:W3CDTF">2023-08-01T01:58:01Z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8753251E0F934490AFD04F87C409B092_13</vt:lpwstr>
  </property>
  <property fmtid="{D5CDD505-2E9C-101B-9397-08002B2CF9AE}" pid="4" name="KSOSaveFontToCloudKey">
    <vt:lpwstr>0_btnclosed</vt:lpwstr>
  </property>
  <property fmtid="{D5CDD505-2E9C-101B-9397-08002B2CF9AE}" pid="5" name="commondata">
    <vt:lpwstr>eyJoZGlkIjoiZjgxZThmNDc3MDNlMWM2YmYzOWQxYjg5Y2VlMjU4ZTgifQ==</vt:lpwstr>
  </property>
</Properties>
</file>