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ind w:firstLine="0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常熟市企业人才中心项目申报书</w:t>
      </w:r>
    </w:p>
    <w:bookmarkEnd w:id="0"/>
    <w:p>
      <w:pPr>
        <w:adjustRightInd w:val="0"/>
        <w:spacing w:line="240" w:lineRule="atLeast"/>
        <w:ind w:firstLine="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adjustRightInd w:val="0"/>
        <w:spacing w:line="240" w:lineRule="atLeast"/>
        <w:ind w:firstLine="0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 w:cs="宋体"/>
          <w:sz w:val="32"/>
          <w:szCs w:val="32"/>
        </w:rPr>
        <w:t>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合作单位：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单位地址：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归口管理</w:t>
      </w:r>
      <w:r>
        <w:rPr>
          <w:rFonts w:hint="eastAsia" w:ascii="宋体" w:hAnsi="宋体" w:eastAsia="宋体" w:cs="宋体"/>
          <w:sz w:val="32"/>
          <w:szCs w:val="32"/>
        </w:rPr>
        <w:t>部门：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jc w:val="center"/>
        <w:rPr>
          <w:rFonts w:hint="eastAsia" w:ascii="宋体" w:hAnsi="宋体" w:eastAsia="宋体" w:cs="宋体"/>
          <w:sz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申报日期：    年   月   日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both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常熟市</w:t>
      </w:r>
      <w:r>
        <w:rPr>
          <w:rFonts w:hint="eastAsia" w:ascii="宋体" w:hAnsi="宋体" w:eastAsia="宋体" w:cs="宋体"/>
          <w:sz w:val="36"/>
          <w:szCs w:val="36"/>
        </w:rPr>
        <w:t>科学技术局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二○二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36"/>
          <w:szCs w:val="36"/>
        </w:rPr>
        <w:t>年制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widowControl/>
        <w:autoSpaceDE/>
        <w:autoSpaceDN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4"/>
        </w:rPr>
      </w:pPr>
    </w:p>
    <w:p>
      <w:pPr>
        <w:widowControl/>
        <w:autoSpaceDE/>
        <w:autoSpaceDN/>
        <w:snapToGrid/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基本信息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表</w:t>
      </w:r>
    </w:p>
    <w:tbl>
      <w:tblPr>
        <w:tblStyle w:val="4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640"/>
        <w:gridCol w:w="1014"/>
        <w:gridCol w:w="421"/>
        <w:gridCol w:w="737"/>
        <w:gridCol w:w="1766"/>
        <w:gridCol w:w="271"/>
        <w:gridCol w:w="144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044" w:type="dxa"/>
            <w:gridSpan w:val="8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申报单位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成立时间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注册资金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统一社会信用代码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性质</w:t>
            </w:r>
          </w:p>
        </w:tc>
        <w:tc>
          <w:tcPr>
            <w:tcW w:w="8044" w:type="dxa"/>
            <w:gridSpan w:val="8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事业单位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国有企业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民营企业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其他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4"/>
              </w:rPr>
              <w:t>技术领域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4"/>
                <w:lang w:val="en-US"/>
              </w:rPr>
            </w:pPr>
          </w:p>
        </w:tc>
        <w:tc>
          <w:tcPr>
            <w:tcW w:w="5232" w:type="dxa"/>
            <w:gridSpan w:val="4"/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outlineLvl w:val="0"/>
              <w:rPr>
                <w:rFonts w:hint="eastAsia" w:eastAsia="宋体"/>
                <w:sz w:val="21"/>
                <w:szCs w:val="24"/>
                <w:lang w:eastAsia="zh-CN"/>
              </w:rPr>
            </w:pPr>
            <w:r>
              <w:rPr>
                <w:rFonts w:eastAsia="宋体"/>
                <w:snapToGrid/>
                <w:sz w:val="21"/>
                <w:szCs w:val="21"/>
              </w:rPr>
              <w:t>（只能填写大写字母，最多填写三项）</w:t>
            </w:r>
            <w:r>
              <w:rPr>
                <w:rFonts w:eastAsia="宋体"/>
                <w:snapToGrid/>
                <w:sz w:val="21"/>
                <w:szCs w:val="21"/>
              </w:rPr>
              <w:br w:type="textWrapping"/>
            </w:r>
            <w:r>
              <w:rPr>
                <w:rFonts w:eastAsia="宋体"/>
                <w:snapToGrid/>
                <w:sz w:val="21"/>
                <w:szCs w:val="21"/>
              </w:rPr>
              <w:t>A.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汽车及核心零部件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B.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高端装备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C.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服装电商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D.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生命健康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E.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新一代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F.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人工智能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及应用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G.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可再生能源</w:t>
            </w:r>
            <w:r>
              <w:rPr>
                <w:rFonts w:hint="eastAsia" w:eastAsia="宋体"/>
                <w:snapToGrid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/>
                <w:sz w:val="21"/>
                <w:szCs w:val="21"/>
              </w:rPr>
              <w:t>H.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氢燃料电池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I.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声学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J.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先进功能材料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K.其他 </w:t>
            </w: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请备注领域名称</w:t>
            </w: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法定代表人/</w:t>
            </w:r>
          </w:p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单位负责人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  <w:highlight w:val="yellow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单位地址</w:t>
            </w:r>
          </w:p>
        </w:tc>
        <w:tc>
          <w:tcPr>
            <w:tcW w:w="457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邮    编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人员情况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职工总数(人)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人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全职研发人员数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其中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</w:pP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高级职称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中级职称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获评企业研发机构名称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right="420" w:firstLine="0"/>
              <w:outlineLvl w:val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省级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苏州市级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常熟市级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</w:t>
            </w:r>
            <w:r>
              <w:rPr>
                <w:rFonts w:eastAsia="宋体"/>
                <w:sz w:val="21"/>
                <w:szCs w:val="21"/>
              </w:rPr>
              <w:t>财务情况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right="420" w:firstLine="0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上年度主营业务收入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上年度研发经费投入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上年度上缴税金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上年度净利润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本项目主要合作单位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单位证件号(组织机构代码或三证合一码)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合作形式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国家或地区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adjustRightInd w:val="0"/>
              <w:spacing w:line="400" w:lineRule="exact"/>
              <w:ind w:firstLine="1890" w:firstLineChars="9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技术引进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合作研发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技术交流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技术输出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85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与高校技术开发合同情况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19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合同名称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合同金额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已支付金额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319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（请按以下纲要编写项目申报书）</w:t>
      </w:r>
    </w:p>
    <w:p>
      <w:pPr>
        <w:ind w:firstLine="640" w:firstLineChars="20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val="en-US" w:eastAsia="zh-CN"/>
        </w:rPr>
        <w:t>人才中心组建的必要性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说明涉及的技术领域发展的现状，国内外研究进展情况，存在的主要问题，技术发展需求。急需解决的关键技术。人才中心组建后对企业技术进步的意义。</w:t>
      </w:r>
    </w:p>
    <w:p>
      <w:pPr>
        <w:numPr>
          <w:numId w:val="0"/>
        </w:numPr>
        <w:ind w:firstLine="640" w:firstLineChars="20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二、企业基本情况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围绕单位的规模、经营范围、上年度销售收入、利润、纳税、研发投入以及研发投入占销售收入比例、产业方向、行业地位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内容进行简要说明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拟建人才中心情况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1.人员保障条件（包括人才中心负责人情况，能指导研究生、博士生科研创新实践的专业技术或管理专家等情况）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2.工作保障条件（如科研设施面积、实践场地等情况）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3.生活保障条件（包括为人才中心进驻研究生、博士生、院士等提供生活、交通、通讯等补助及食宿条件等情况）</w:t>
      </w:r>
    </w:p>
    <w:p>
      <w:pPr>
        <w:adjustRightInd w:val="0"/>
        <w:spacing w:line="580" w:lineRule="exact"/>
        <w:ind w:firstLine="640" w:firstLineChars="200"/>
        <w:rPr>
          <w:rFonts w:hint="eastAsia" w:eastAsia="方正黑体_GBK"/>
          <w:color w:val="000000"/>
          <w:sz w:val="30"/>
          <w:szCs w:val="30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、拟建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人才中心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主要目标和建设任务（建设期为1年）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1、主要研发方向；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2、主要任务及考核指标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高校、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团队合作研究的具体内容（包括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团队在其中发挥的作用等）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（2）硬件设施及技术平台建设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（3）人才培养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培训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与团队建设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（4）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中心建设与运行管理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五、相关附件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营业执照复印件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.企业近两年财务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审计报告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.企业获评研发平台证明材料；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.企业专职研发人员清单（姓名、专业、学历、职称、职务、入职年份）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社保或个税证明材料；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.企业与高校签订的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合作协议、</w:t>
      </w:r>
      <w:r>
        <w:rPr>
          <w:rFonts w:ascii="Times New Roman" w:hAnsi="Times New Roman" w:eastAsia="仿宋_GB2312" w:cs="Times New Roman"/>
          <w:sz w:val="32"/>
          <w:szCs w:val="32"/>
        </w:rPr>
        <w:t>技术开发合同、付款凭证和发票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等材料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.企业和学校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共建协议等</w:t>
      </w:r>
      <w:r>
        <w:rPr>
          <w:rFonts w:ascii="Times New Roman" w:hAnsi="Times New Roman" w:eastAsia="仿宋_GB2312" w:cs="Times New Roman"/>
          <w:sz w:val="32"/>
          <w:szCs w:val="32"/>
        </w:rPr>
        <w:t>证明材料。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jFkMmM4MTNkODEyYWJjMTNhM2MyOWY1MzA2OWUifQ=="/>
  </w:docVars>
  <w:rsids>
    <w:rsidRoot w:val="615B0558"/>
    <w:rsid w:val="1F56650F"/>
    <w:rsid w:val="201401A6"/>
    <w:rsid w:val="20D97496"/>
    <w:rsid w:val="315F771D"/>
    <w:rsid w:val="615B0558"/>
    <w:rsid w:val="65884A63"/>
    <w:rsid w:val="6A3900B0"/>
    <w:rsid w:val="6CA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1036</Characters>
  <Lines>0</Lines>
  <Paragraphs>0</Paragraphs>
  <TotalTime>3</TotalTime>
  <ScaleCrop>false</ScaleCrop>
  <LinksUpToDate>false</LinksUpToDate>
  <CharactersWithSpaces>1385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2021-09-30T02:03:00Z</dcterms:created>
  <dc:creator>零时迷子</dc:creator>
  <cp:lastModifiedBy>零时迷子</cp:lastModifiedBy>
  <dcterms:modified xsi:type="dcterms:W3CDTF">2022-08-02T16:01:40Z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75DB7ECC740341F58351A15BDE5CBB2C</vt:lpwstr>
  </property>
</Properties>
</file>