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tLeast"/>
        <w:ind w:firstLine="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常熟市创新联合体（独立法人型）申报书</w:t>
      </w:r>
      <w:bookmarkStart w:id="14" w:name="_GoBack"/>
      <w:bookmarkEnd w:id="14"/>
    </w:p>
    <w:p>
      <w:pPr>
        <w:spacing w:line="360" w:lineRule="auto"/>
        <w:rPr>
          <w:sz w:val="32"/>
          <w:szCs w:val="32"/>
        </w:rPr>
      </w:pPr>
    </w:p>
    <w:p>
      <w:pPr>
        <w:adjustRightInd w:val="0"/>
        <w:spacing w:line="240" w:lineRule="atLeast"/>
        <w:ind w:firstLine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申报</w:t>
      </w:r>
      <w:r>
        <w:rPr>
          <w:rFonts w:hint="eastAsia" w:ascii="宋体" w:hAnsi="宋体" w:eastAsia="宋体" w:cs="宋体"/>
          <w:sz w:val="32"/>
          <w:szCs w:val="32"/>
        </w:rPr>
        <w:t>单位：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单位地址：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电话：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电话：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归口管理</w:t>
      </w:r>
      <w:r>
        <w:rPr>
          <w:rFonts w:hint="eastAsia" w:ascii="宋体" w:hAnsi="宋体" w:eastAsia="宋体" w:cs="宋体"/>
          <w:sz w:val="32"/>
          <w:szCs w:val="32"/>
        </w:rPr>
        <w:t>部门：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      </w:t>
      </w:r>
    </w:p>
    <w:p>
      <w:pPr>
        <w:jc w:val="center"/>
        <w:rPr>
          <w:rFonts w:hint="eastAsia" w:ascii="宋体" w:hAnsi="宋体" w:eastAsia="宋体" w:cs="宋体"/>
          <w:sz w:val="32"/>
        </w:rPr>
      </w:pP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申报日期：    年   月   日</w:t>
      </w: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both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</w:t>
      </w: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常熟市</w:t>
      </w:r>
      <w:r>
        <w:rPr>
          <w:rFonts w:hint="eastAsia" w:ascii="宋体" w:hAnsi="宋体" w:eastAsia="宋体" w:cs="宋体"/>
          <w:sz w:val="36"/>
          <w:szCs w:val="36"/>
        </w:rPr>
        <w:t>科学技术局</w:t>
      </w: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二○二</w:t>
      </w:r>
      <w:r>
        <w:rPr>
          <w:rFonts w:hint="eastAsia" w:ascii="宋体" w:hAnsi="宋体" w:cs="宋体"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sz w:val="36"/>
          <w:szCs w:val="36"/>
        </w:rPr>
        <w:t>年制</w:t>
      </w:r>
    </w:p>
    <w:p>
      <w:pPr>
        <w:adjustRightInd w:val="0"/>
        <w:spacing w:after="295" w:afterLines="50" w:line="560" w:lineRule="atLeast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widowControl/>
        <w:autoSpaceDE/>
        <w:autoSpaceDN/>
        <w:snapToGrid/>
        <w:spacing w:line="240" w:lineRule="auto"/>
        <w:ind w:firstLine="1325" w:firstLineChars="300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基本信息</w:t>
      </w:r>
    </w:p>
    <w:tbl>
      <w:tblPr>
        <w:tblStyle w:val="3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640"/>
        <w:gridCol w:w="1304"/>
        <w:gridCol w:w="25"/>
        <w:gridCol w:w="106"/>
        <w:gridCol w:w="737"/>
        <w:gridCol w:w="345"/>
        <w:gridCol w:w="1080"/>
        <w:gridCol w:w="477"/>
        <w:gridCol w:w="1391"/>
        <w:gridCol w:w="193"/>
        <w:gridCol w:w="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044" w:type="dxa"/>
            <w:gridSpan w:val="12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成立时间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spacing w:line="400" w:lineRule="exact"/>
              <w:ind w:firstLine="0" w:firstLineChars="0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注册资金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统一社会信用代码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</w:t>
            </w:r>
            <w:r>
              <w:rPr>
                <w:rFonts w:eastAsia="宋体"/>
                <w:sz w:val="21"/>
                <w:szCs w:val="21"/>
              </w:rPr>
              <w:t>性质</w:t>
            </w:r>
          </w:p>
        </w:tc>
        <w:tc>
          <w:tcPr>
            <w:tcW w:w="8044" w:type="dxa"/>
            <w:gridSpan w:val="12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事业单位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国有企业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民营企业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其他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1"/>
                <w:szCs w:val="24"/>
              </w:rPr>
              <w:t>技术领域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default" w:eastAsia="宋体"/>
                <w:sz w:val="21"/>
                <w:szCs w:val="24"/>
                <w:lang w:val="en-US"/>
              </w:rPr>
            </w:pPr>
          </w:p>
        </w:tc>
        <w:tc>
          <w:tcPr>
            <w:tcW w:w="5232" w:type="dxa"/>
            <w:gridSpan w:val="7"/>
            <w:noWrap w:val="0"/>
            <w:vAlign w:val="center"/>
          </w:tcPr>
          <w:p>
            <w:pPr>
              <w:adjustRightInd w:val="0"/>
              <w:spacing w:line="240" w:lineRule="auto"/>
              <w:ind w:firstLine="0"/>
              <w:outlineLvl w:val="0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napToGrid/>
                <w:sz w:val="21"/>
                <w:szCs w:val="21"/>
              </w:rPr>
              <w:t>（只能填写大写字母，最多填写三项）</w:t>
            </w:r>
            <w:r>
              <w:rPr>
                <w:rFonts w:eastAsia="宋体"/>
                <w:snapToGrid/>
                <w:sz w:val="21"/>
                <w:szCs w:val="21"/>
              </w:rPr>
              <w:br w:type="textWrapping"/>
            </w:r>
            <w:r>
              <w:rPr>
                <w:rFonts w:eastAsia="宋体"/>
                <w:snapToGrid/>
                <w:sz w:val="21"/>
                <w:szCs w:val="21"/>
              </w:rPr>
              <w:t>A.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汽车及核心零部件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B.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高端装备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C.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服装电商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D.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生命健康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E.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新一代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信息技术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F.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人工智能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及应用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G.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可再生能源</w:t>
            </w:r>
            <w:r>
              <w:rPr>
                <w:rFonts w:hint="eastAsia" w:eastAsia="宋体"/>
                <w:snapToGrid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/>
                <w:sz w:val="21"/>
                <w:szCs w:val="21"/>
              </w:rPr>
              <w:t>H.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氢燃料电池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I.</w:t>
            </w:r>
            <w:r>
              <w:rPr>
                <w:rFonts w:hint="eastAsia" w:eastAsia="宋体"/>
                <w:snapToGrid/>
                <w:sz w:val="21"/>
                <w:szCs w:val="21"/>
                <w:lang w:val="en-US" w:eastAsia="zh-CN"/>
              </w:rPr>
              <w:t>声学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J.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先进功能材料</w:t>
            </w:r>
            <w:r>
              <w:rPr>
                <w:rFonts w:eastAsia="宋体"/>
                <w:snapToGrid/>
                <w:sz w:val="21"/>
                <w:szCs w:val="21"/>
              </w:rPr>
              <w:t xml:space="preserve">  K.其他 </w:t>
            </w:r>
            <w:r>
              <w:rPr>
                <w:rFonts w:hint="eastAsia"/>
                <w:snapToGrid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napToGrid/>
                <w:sz w:val="21"/>
                <w:szCs w:val="21"/>
                <w:lang w:val="en-US" w:eastAsia="zh-CN"/>
              </w:rPr>
              <w:t>请备注领域名称</w:t>
            </w:r>
            <w:r>
              <w:rPr>
                <w:rFonts w:hint="eastAsia"/>
                <w:snapToGrid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法定代表人/</w:t>
            </w:r>
          </w:p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单位负责人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41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单位地址</w:t>
            </w:r>
          </w:p>
        </w:tc>
        <w:tc>
          <w:tcPr>
            <w:tcW w:w="4714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邮    编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人员情况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职工总数(人)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人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其中全职研发人员数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sz w:val="21"/>
                <w:szCs w:val="21"/>
                <w:lang w:val="en-US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获得硕士、</w:t>
            </w:r>
            <w:r>
              <w:rPr>
                <w:rFonts w:eastAsia="宋体"/>
                <w:sz w:val="21"/>
                <w:szCs w:val="21"/>
              </w:rPr>
              <w:t>博士学</w:t>
            </w:r>
            <w:r>
              <w:rPr>
                <w:rFonts w:hint="eastAsia" w:eastAsia="宋体"/>
                <w:sz w:val="21"/>
                <w:szCs w:val="21"/>
              </w:rPr>
              <w:t>位或者</w:t>
            </w:r>
            <w:r>
              <w:rPr>
                <w:rFonts w:eastAsia="宋体"/>
                <w:sz w:val="21"/>
                <w:szCs w:val="21"/>
              </w:rPr>
              <w:t>高级职称</w:t>
            </w:r>
            <w:r>
              <w:rPr>
                <w:rFonts w:hint="eastAsia"/>
                <w:sz w:val="21"/>
                <w:szCs w:val="21"/>
                <w:lang w:eastAsia="zh-CN"/>
              </w:rPr>
              <w:t>人员数</w:t>
            </w:r>
          </w:p>
        </w:tc>
        <w:tc>
          <w:tcPr>
            <w:tcW w:w="5232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righ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基础条件情况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现有研发</w:t>
            </w:r>
            <w:r>
              <w:rPr>
                <w:rFonts w:eastAsia="宋体"/>
                <w:sz w:val="21"/>
                <w:szCs w:val="21"/>
              </w:rPr>
              <w:t>仪器设备原值</w:t>
            </w: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spacing w:line="400" w:lineRule="exact"/>
              <w:ind w:firstLine="0"/>
              <w:jc w:val="righ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研发场所</w:t>
            </w:r>
            <w:r>
              <w:rPr>
                <w:rFonts w:eastAsia="宋体"/>
                <w:sz w:val="21"/>
                <w:szCs w:val="21"/>
              </w:rPr>
              <w:t>面积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line="400" w:lineRule="exact"/>
              <w:ind w:firstLine="1050" w:firstLineChars="500"/>
              <w:jc w:val="both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万元以上仪器设备数</w:t>
            </w:r>
          </w:p>
        </w:tc>
        <w:tc>
          <w:tcPr>
            <w:tcW w:w="5232" w:type="dxa"/>
            <w:gridSpan w:val="7"/>
            <w:noWrap w:val="0"/>
            <w:vAlign w:val="center"/>
          </w:tcPr>
          <w:p>
            <w:pPr>
              <w:spacing w:line="400" w:lineRule="exact"/>
              <w:ind w:firstLine="0"/>
              <w:jc w:val="righ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台套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1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自行购买、用于研究开发的仪器设备原值</w:t>
            </w:r>
          </w:p>
        </w:tc>
        <w:tc>
          <w:tcPr>
            <w:tcW w:w="3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firstLine="0"/>
              <w:jc w:val="righ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outlineLvl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1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lef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财政资金购买、委托其管理的仪器设备原值</w:t>
            </w:r>
          </w:p>
        </w:tc>
        <w:tc>
          <w:tcPr>
            <w:tcW w:w="333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firstLine="0"/>
              <w:jc w:val="righ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机构财务情况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400" w:lineRule="exact"/>
              <w:ind w:right="420" w:firstLine="0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上年度</w:t>
            </w:r>
            <w:r>
              <w:rPr>
                <w:rFonts w:hint="eastAsia" w:eastAsia="宋体"/>
                <w:sz w:val="21"/>
                <w:szCs w:val="21"/>
              </w:rPr>
              <w:t>总收入</w:t>
            </w:r>
          </w:p>
        </w:tc>
        <w:tc>
          <w:tcPr>
            <w:tcW w:w="6100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其中</w:t>
            </w:r>
            <w:r>
              <w:rPr>
                <w:rFonts w:hint="eastAsia" w:eastAsia="宋体"/>
                <w:sz w:val="21"/>
                <w:szCs w:val="21"/>
              </w:rPr>
              <w:t>技术</w:t>
            </w:r>
            <w:r>
              <w:rPr>
                <w:rFonts w:eastAsia="宋体"/>
                <w:sz w:val="21"/>
                <w:szCs w:val="21"/>
              </w:rPr>
              <w:t>研发服务</w:t>
            </w:r>
            <w:r>
              <w:rPr>
                <w:rFonts w:hint="eastAsia" w:eastAsia="宋体"/>
                <w:sz w:val="21"/>
                <w:szCs w:val="21"/>
              </w:rPr>
              <w:t>总</w:t>
            </w:r>
            <w:r>
              <w:rPr>
                <w:rFonts w:eastAsia="宋体"/>
                <w:sz w:val="21"/>
                <w:szCs w:val="21"/>
              </w:rPr>
              <w:t>收入</w:t>
            </w:r>
          </w:p>
        </w:tc>
        <w:tc>
          <w:tcPr>
            <w:tcW w:w="6100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为最大单一单位提供技术</w:t>
            </w:r>
            <w:r>
              <w:rPr>
                <w:rFonts w:eastAsia="宋体"/>
                <w:sz w:val="21"/>
                <w:szCs w:val="21"/>
              </w:rPr>
              <w:t>研发</w:t>
            </w:r>
            <w:r>
              <w:rPr>
                <w:rFonts w:hint="eastAsia" w:eastAsia="宋体"/>
                <w:sz w:val="21"/>
                <w:szCs w:val="21"/>
              </w:rPr>
              <w:t>的</w:t>
            </w:r>
            <w:r>
              <w:rPr>
                <w:rFonts w:eastAsia="宋体"/>
                <w:sz w:val="21"/>
                <w:szCs w:val="21"/>
              </w:rPr>
              <w:t>服务收入</w:t>
            </w: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jc w:val="righ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万元</w:t>
            </w:r>
          </w:p>
        </w:tc>
        <w:tc>
          <w:tcPr>
            <w:tcW w:w="314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为最大单一单位提供技术</w:t>
            </w:r>
            <w:r>
              <w:rPr>
                <w:rFonts w:eastAsia="宋体"/>
                <w:sz w:val="21"/>
                <w:szCs w:val="21"/>
              </w:rPr>
              <w:t>研发</w:t>
            </w:r>
            <w:r>
              <w:rPr>
                <w:rFonts w:hint="eastAsia" w:eastAsia="宋体"/>
                <w:sz w:val="21"/>
                <w:szCs w:val="21"/>
              </w:rPr>
              <w:t>的</w:t>
            </w:r>
            <w:r>
              <w:rPr>
                <w:rFonts w:eastAsia="宋体"/>
                <w:sz w:val="21"/>
                <w:szCs w:val="21"/>
              </w:rPr>
              <w:t>服务收入占</w:t>
            </w:r>
            <w:r>
              <w:rPr>
                <w:rFonts w:hint="eastAsia" w:eastAsia="宋体"/>
                <w:sz w:val="21"/>
                <w:szCs w:val="21"/>
              </w:rPr>
              <w:t>当年度技术研发服务总收入</w:t>
            </w:r>
            <w:r>
              <w:rPr>
                <w:rFonts w:eastAsia="宋体"/>
                <w:sz w:val="21"/>
                <w:szCs w:val="21"/>
              </w:rPr>
              <w:t>比例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机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</w:rPr>
              <w:t>构上年度研发经费支</w:t>
            </w:r>
            <w:r>
              <w:rPr>
                <w:rFonts w:hint="eastAsia" w:eastAsia="宋体"/>
                <w:sz w:val="21"/>
                <w:szCs w:val="21"/>
              </w:rPr>
              <w:t>出</w:t>
            </w:r>
          </w:p>
        </w:tc>
        <w:tc>
          <w:tcPr>
            <w:tcW w:w="5232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98" w:type="dxa"/>
            <w:gridSpan w:val="10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</w:rPr>
              <w:t>上年度非财政经费支持的研发经费支出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专利情况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专利</w:t>
            </w:r>
            <w:r>
              <w:rPr>
                <w:rFonts w:hint="eastAsia" w:eastAsia="宋体"/>
                <w:sz w:val="21"/>
                <w:szCs w:val="21"/>
              </w:rPr>
              <w:t>申请总</w:t>
            </w:r>
            <w:r>
              <w:rPr>
                <w:rFonts w:eastAsia="宋体"/>
                <w:sz w:val="21"/>
                <w:szCs w:val="21"/>
              </w:rPr>
              <w:t>数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ind w:firstLine="1890" w:firstLineChars="9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件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其中发明专利申请数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专利授权总</w:t>
            </w:r>
            <w:r>
              <w:rPr>
                <w:rFonts w:eastAsia="宋体"/>
                <w:sz w:val="21"/>
                <w:szCs w:val="21"/>
              </w:rPr>
              <w:t>数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ind w:firstLine="1890" w:firstLineChars="90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件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其中发明专利授权数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本项目主要合作单位</w:t>
            </w:r>
          </w:p>
        </w:tc>
        <w:tc>
          <w:tcPr>
            <w:tcW w:w="19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226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单位证件号(组织机构代码或三证合一码)</w:t>
            </w:r>
          </w:p>
        </w:tc>
        <w:tc>
          <w:tcPr>
            <w:tcW w:w="20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合作形式</w:t>
            </w: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国家或地区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firstLine="1890" w:firstLineChars="900"/>
              <w:rPr>
                <w:rFonts w:hint="eastAsia" w:eastAsia="宋体"/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技术引进</w:t>
            </w:r>
          </w:p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合作研发</w:t>
            </w:r>
          </w:p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技术交流</w:t>
            </w:r>
          </w:p>
          <w:p>
            <w:pPr>
              <w:adjustRightIn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技术输出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right"/>
              <w:rPr>
                <w:rFonts w:hint="eastAsia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（请按以下纲要编写项目申报书）</w:t>
      </w:r>
    </w:p>
    <w:p>
      <w:pPr>
        <w:numPr>
          <w:ilvl w:val="0"/>
          <w:numId w:val="0"/>
        </w:numPr>
        <w:adjustRightInd w:val="0"/>
        <w:spacing w:line="590" w:lineRule="exact"/>
        <w:jc w:val="left"/>
        <w:rPr>
          <w:rFonts w:hint="default" w:asciiTheme="minorEastAsia" w:hAnsiTheme="minorEastAsia" w:eastAsiaTheme="minorEastAsia" w:cstheme="minorEastAsia"/>
          <w:b w:val="0"/>
          <w:bCs/>
          <w:sz w:val="28"/>
          <w:szCs w:val="24"/>
          <w:lang w:val="en-US" w:eastAsia="zh-CN"/>
        </w:rPr>
      </w:pPr>
      <w:bookmarkStart w:id="0" w:name="_Toc393284497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  <w:lang w:val="en-US" w:eastAsia="zh-CN"/>
        </w:rPr>
        <w:t>一、机构</w:t>
      </w:r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  <w:lang w:val="en-US" w:eastAsia="zh-CN"/>
        </w:rPr>
        <w:t>简介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包括项目名称、服务领域、项目依托单位、共建单位及其共建形式、项目建设的地址。</w:t>
      </w:r>
    </w:p>
    <w:p>
      <w:pPr>
        <w:numPr>
          <w:ilvl w:val="0"/>
          <w:numId w:val="0"/>
        </w:numPr>
        <w:adjustRightInd w:val="0"/>
        <w:spacing w:line="59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  <w:lang w:val="en-US" w:eastAsia="zh-CN"/>
        </w:rPr>
      </w:pPr>
      <w:bookmarkStart w:id="1" w:name="_Toc393284498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  <w:lang w:val="en-US" w:eastAsia="zh-CN"/>
        </w:rPr>
        <w:t>二、项目组建的必要性</w:t>
      </w:r>
      <w:bookmarkEnd w:id="1"/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说明项目涉及的技术领域发展的现状，国内外服务技术水平发展情况，存在的主要问题，技术发展需求，急需解决的关键技术；项目组建对我市相关行业、领域技术进步及产业结构调整的意义等。（限800字）</w:t>
      </w:r>
    </w:p>
    <w:p>
      <w:pPr>
        <w:numPr>
          <w:ilvl w:val="0"/>
          <w:numId w:val="0"/>
        </w:numPr>
        <w:adjustRightInd w:val="0"/>
        <w:spacing w:line="59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  <w:lang w:val="en-US" w:eastAsia="zh-CN"/>
        </w:rPr>
      </w:pPr>
      <w:bookmarkStart w:id="2" w:name="_Toc393284505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  <w:lang w:val="en-US" w:eastAsia="zh-CN"/>
        </w:rPr>
        <w:t>三、项目实施基础</w:t>
      </w:r>
      <w:bookmarkEnd w:id="2"/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3" w:name="_Toc393284506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1、申报单位和共建单位基本情况</w:t>
      </w:r>
      <w:bookmarkEnd w:id="3"/>
      <w:bookmarkStart w:id="4" w:name="_Toc393284507"/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2、基础设施、研发平台情况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3、拥有研究开发仪器设备情况</w:t>
      </w:r>
      <w:bookmarkEnd w:id="4"/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5" w:name="_Toc393284508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4、现有人才团队</w:t>
      </w:r>
      <w:bookmarkEnd w:id="5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情况</w:t>
      </w:r>
    </w:p>
    <w:p>
      <w:pPr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5、拥有知识产权情况（列表说明具体名称、申请或授权号、类型等简要内容）。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6" w:name="_Toc393284509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6、机构采取的可持续运行机制、管理体制、发展模式、市场化运营情况等。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7、服务业绩</w:t>
      </w:r>
      <w:bookmarkEnd w:id="6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情况（总收入、技术服务收入、服务数量、典型服务案例等）</w:t>
      </w:r>
      <w:bookmarkStart w:id="7" w:name="_Toc393284510"/>
    </w:p>
    <w:bookmarkEnd w:id="7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8" w:name="F06"/>
      <w:bookmarkEnd w:id="8"/>
      <w:bookmarkStart w:id="9" w:name="F05"/>
      <w:bookmarkEnd w:id="9"/>
    </w:p>
    <w:p>
      <w:pPr>
        <w:numPr>
          <w:ilvl w:val="0"/>
          <w:numId w:val="0"/>
        </w:numPr>
        <w:adjustRightInd w:val="0"/>
        <w:spacing w:line="59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  <w:lang w:val="en-US" w:eastAsia="zh-CN"/>
        </w:rPr>
      </w:pPr>
      <w:bookmarkStart w:id="10" w:name="_Toc393284511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4"/>
          <w:lang w:val="en-US" w:eastAsia="zh-CN"/>
        </w:rPr>
        <w:t>四、项目的主要目标和任务</w:t>
      </w:r>
      <w:bookmarkEnd w:id="10"/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11" w:name="_Toc39328451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1.项目的总体目标</w:t>
      </w:r>
      <w:bookmarkEnd w:id="11"/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12" w:name="_Toc393284513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2.项目的主要服务领域</w:t>
      </w:r>
      <w:bookmarkEnd w:id="1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（按照服务方向，列出相关服务产品及服务内容）；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3.项目的组织功能架构（框架图）；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13" w:name="_Toc393284515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4.项目建设的任务与考核指标</w:t>
      </w:r>
      <w:bookmarkEnd w:id="13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经费预算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包括项目投资总额、地方支持、单位自筹、申请拨款等，并列出总支出预算或分期支出预算、基础设施建设经费、已投入经费及新增投入经费等。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项目经费来源及用途（经费单位：万元）</w:t>
      </w:r>
    </w:p>
    <w:tbl>
      <w:tblPr>
        <w:tblStyle w:val="3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28"/>
        <w:gridCol w:w="1900"/>
        <w:gridCol w:w="1084"/>
        <w:gridCol w:w="1086"/>
        <w:gridCol w:w="20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序号</w:t>
            </w:r>
          </w:p>
        </w:tc>
        <w:tc>
          <w:tcPr>
            <w:tcW w:w="2070" w:type="pct"/>
            <w:gridSpan w:val="2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科目名称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金额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小计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pct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955" w:type="pct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已投入经费支出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基础设施建设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仪器设备购置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其它投入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pct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955" w:type="pct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已投入经费来源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地方投入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单位自筹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合作单位投入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贷款或其它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pct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955" w:type="pct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新增经费来源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地方支持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636" w:type="pct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单位自筹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申请市拨经费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4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贷款或其它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636" w:type="pct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58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2070" w:type="pct"/>
            <w:gridSpan w:val="2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总计</w:t>
            </w:r>
          </w:p>
        </w:tc>
        <w:tc>
          <w:tcPr>
            <w:tcW w:w="1273" w:type="pct"/>
            <w:gridSpan w:val="2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2、项目新增经费支出预算（经费单位：万元）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1048"/>
        <w:gridCol w:w="2217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单位：万元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预算数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其中：市财政拨款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新增投入经费合计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（一）直接费用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1、设备费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2、材料费/测试化验加工费/燃料动力费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3、差旅费/会议费/国际合作与交流费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4、劳务费/专家咨询费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5、其他支出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（二）间接费用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1、绩效支出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2、管理费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六、有关附件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1、法人证书或其授权证明、营业执照或组织机构代码证；</w:t>
      </w:r>
    </w:p>
    <w:p>
      <w:pPr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2、共建协议证明材料；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3、现有高层次人才团队证明材料（学历学位证书，海外留学人员学历认证，高级职称证明、个人缴纳社保证明或个人所得税税单等）；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4、现有固定研发人员名单和职工总人数花名册；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5、现有研究开发仪器设备清单、原值证明材料；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6、取得的专利情况证明材料；</w:t>
      </w:r>
    </w:p>
    <w:p>
      <w:pPr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7、机构研发场地实景图；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8、其他证明材料（获得的各种表彰、荣誉等）。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DNiMmE4NzdjNzg5MmZmMjE2MDY5N2NhODUwMWQifQ=="/>
  </w:docVars>
  <w:rsids>
    <w:rsidRoot w:val="615B0558"/>
    <w:rsid w:val="148C668F"/>
    <w:rsid w:val="201401A6"/>
    <w:rsid w:val="315F771D"/>
    <w:rsid w:val="5B116A65"/>
    <w:rsid w:val="615B0558"/>
    <w:rsid w:val="648C0EDC"/>
    <w:rsid w:val="7C34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1506</Words>
  <Characters>1523</Characters>
  <Lines>0</Lines>
  <Paragraphs>0</Paragraphs>
  <TotalTime>9</TotalTime>
  <ScaleCrop>false</ScaleCrop>
  <LinksUpToDate>false</LinksUpToDate>
  <CharactersWithSpaces>1828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2021-09-30T02:03:00Z</dcterms:created>
  <dc:creator>零时迷子</dc:creator>
  <cp:lastModifiedBy>零时迷子</cp:lastModifiedBy>
  <dcterms:modified xsi:type="dcterms:W3CDTF">2022-10-12T01:22:26Z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1F134C25A89748EAA609D7DCF97E2C76</vt:lpwstr>
  </property>
</Properties>
</file>